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23FD9D1B" w:rsidR="004D387E" w:rsidRPr="004D387E" w:rsidRDefault="00C76863"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Pr>
          <w:rFonts w:ascii="Arial" w:eastAsia="Arial" w:hAnsi="Arial" w:cs="Times New Roman"/>
          <w:b/>
          <w:color w:val="104F75"/>
          <w:sz w:val="36"/>
          <w:szCs w:val="24"/>
          <w:lang w:eastAsia="en-GB"/>
        </w:rPr>
        <w:t>Pupil premium strategy/</w:t>
      </w:r>
      <w:r w:rsidR="004D387E" w:rsidRPr="004D387E">
        <w:rPr>
          <w:rFonts w:ascii="Arial" w:eastAsia="Arial" w:hAnsi="Arial" w:cs="Times New Roman"/>
          <w:b/>
          <w:color w:val="104F75"/>
          <w:sz w:val="36"/>
          <w:szCs w:val="24"/>
          <w:lang w:eastAsia="en-GB"/>
        </w:rPr>
        <w:t xml:space="preserve">self-evaluation </w:t>
      </w:r>
      <w:bookmarkEnd w:id="0"/>
      <w:bookmarkEnd w:id="1"/>
      <w:r>
        <w:rPr>
          <w:rFonts w:ascii="Arial" w:eastAsia="Arial" w:hAnsi="Arial" w:cs="Times New Roman"/>
          <w:b/>
          <w:color w:val="104F75"/>
          <w:sz w:val="36"/>
          <w:szCs w:val="24"/>
          <w:lang w:eastAsia="en-GB"/>
        </w:rPr>
        <w:t>–</w:t>
      </w:r>
      <w:r w:rsidR="00EB780F">
        <w:rPr>
          <w:rFonts w:ascii="Arial" w:eastAsia="Arial" w:hAnsi="Arial" w:cs="Times New Roman"/>
          <w:b/>
          <w:color w:val="104F75"/>
          <w:sz w:val="36"/>
          <w:szCs w:val="24"/>
          <w:lang w:eastAsia="en-GB"/>
        </w:rPr>
        <w:t xml:space="preserve"> Two Year Plan = 2019/2021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1351"/>
        <w:gridCol w:w="3870"/>
        <w:gridCol w:w="1218"/>
        <w:gridCol w:w="3027"/>
        <w:gridCol w:w="3062"/>
      </w:tblGrid>
      <w:tr w:rsidR="004D387E" w:rsidRPr="004D387E" w14:paraId="0708AB1B" w14:textId="77777777" w:rsidTr="00AE2042">
        <w:trPr>
          <w:trHeight w:hRule="exact" w:val="340"/>
        </w:trPr>
        <w:tc>
          <w:tcPr>
            <w:tcW w:w="15417"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C76863">
        <w:trPr>
          <w:trHeight w:hRule="exact" w:val="340"/>
        </w:trPr>
        <w:tc>
          <w:tcPr>
            <w:tcW w:w="2909"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508" w:type="dxa"/>
            <w:gridSpan w:val="5"/>
            <w:shd w:val="clear" w:color="auto" w:fill="auto"/>
            <w:tcMar>
              <w:top w:w="57" w:type="dxa"/>
              <w:bottom w:w="57" w:type="dxa"/>
            </w:tcMar>
          </w:tcPr>
          <w:p w14:paraId="6D078E87" w14:textId="33C5B874" w:rsidR="004D387E" w:rsidRPr="00C76863" w:rsidRDefault="00C76863" w:rsidP="004D387E">
            <w:pPr>
              <w:spacing w:after="240" w:line="288" w:lineRule="auto"/>
              <w:rPr>
                <w:rFonts w:ascii="Arial" w:eastAsia="Times New Roman" w:hAnsi="Arial" w:cs="Arial"/>
                <w:b/>
                <w:color w:val="0D0D0D"/>
                <w:sz w:val="24"/>
                <w:szCs w:val="24"/>
                <w:lang w:eastAsia="en-GB"/>
              </w:rPr>
            </w:pPr>
            <w:proofErr w:type="spellStart"/>
            <w:r w:rsidRPr="00C76863">
              <w:rPr>
                <w:rFonts w:ascii="Arial" w:eastAsia="Times New Roman" w:hAnsi="Arial" w:cs="Arial"/>
                <w:b/>
                <w:color w:val="0D0D0D"/>
                <w:sz w:val="24"/>
                <w:szCs w:val="24"/>
                <w:lang w:eastAsia="en-GB"/>
              </w:rPr>
              <w:t>Firthmoor</w:t>
            </w:r>
            <w:proofErr w:type="spellEnd"/>
            <w:r w:rsidRPr="00C76863">
              <w:rPr>
                <w:rFonts w:ascii="Arial" w:eastAsia="Times New Roman" w:hAnsi="Arial" w:cs="Arial"/>
                <w:b/>
                <w:color w:val="0D0D0D"/>
                <w:sz w:val="24"/>
                <w:szCs w:val="24"/>
                <w:lang w:eastAsia="en-GB"/>
              </w:rPr>
              <w:t xml:space="preserve"> Primary School</w:t>
            </w:r>
          </w:p>
        </w:tc>
      </w:tr>
      <w:tr w:rsidR="004D387E" w:rsidRPr="004D387E" w14:paraId="4618CC2C" w14:textId="77777777" w:rsidTr="00C76863">
        <w:trPr>
          <w:trHeight w:hRule="exact" w:val="340"/>
        </w:trPr>
        <w:tc>
          <w:tcPr>
            <w:tcW w:w="2909"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351" w:type="dxa"/>
            <w:shd w:val="clear" w:color="auto" w:fill="auto"/>
            <w:tcMar>
              <w:top w:w="57" w:type="dxa"/>
              <w:bottom w:w="57" w:type="dxa"/>
            </w:tcMar>
          </w:tcPr>
          <w:p w14:paraId="1FB137FA" w14:textId="7BA3941B" w:rsidR="004D387E" w:rsidRPr="00C76863" w:rsidRDefault="00C76863" w:rsidP="004D387E">
            <w:pPr>
              <w:spacing w:after="240" w:line="288" w:lineRule="auto"/>
              <w:rPr>
                <w:rFonts w:ascii="Arial" w:eastAsia="Times New Roman" w:hAnsi="Arial" w:cs="Arial"/>
                <w:b/>
                <w:color w:val="0D0D0D"/>
                <w:sz w:val="24"/>
                <w:szCs w:val="24"/>
                <w:lang w:eastAsia="en-GB"/>
              </w:rPr>
            </w:pPr>
            <w:r w:rsidRPr="00C76863">
              <w:rPr>
                <w:rFonts w:ascii="Arial" w:eastAsia="Times New Roman" w:hAnsi="Arial" w:cs="Arial"/>
                <w:b/>
                <w:color w:val="0D0D0D"/>
                <w:sz w:val="24"/>
                <w:szCs w:val="24"/>
                <w:lang w:eastAsia="en-GB"/>
              </w:rPr>
              <w:t>2019/2020</w:t>
            </w:r>
          </w:p>
        </w:tc>
        <w:tc>
          <w:tcPr>
            <w:tcW w:w="3906"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114" w:type="dxa"/>
            <w:shd w:val="clear" w:color="auto" w:fill="auto"/>
          </w:tcPr>
          <w:p w14:paraId="343D78E1" w14:textId="38959488" w:rsidR="004D387E" w:rsidRPr="00320205" w:rsidRDefault="00B97937" w:rsidP="009854CB">
            <w:pPr>
              <w:spacing w:after="240" w:line="288" w:lineRule="auto"/>
              <w:rPr>
                <w:rFonts w:ascii="Arial" w:eastAsia="Times New Roman" w:hAnsi="Arial" w:cs="Arial"/>
                <w:b/>
                <w:sz w:val="24"/>
                <w:szCs w:val="24"/>
                <w:lang w:eastAsia="en-GB"/>
              </w:rPr>
            </w:pPr>
            <w:r w:rsidRPr="00320205">
              <w:rPr>
                <w:rFonts w:ascii="Arial" w:eastAsia="Times New Roman" w:hAnsi="Arial" w:cs="Arial"/>
                <w:b/>
                <w:sz w:val="24"/>
                <w:szCs w:val="24"/>
                <w:lang w:eastAsia="en-GB"/>
              </w:rPr>
              <w:t>£</w:t>
            </w:r>
            <w:r w:rsidR="009854CB" w:rsidRPr="00320205">
              <w:rPr>
                <w:rFonts w:ascii="Arial" w:eastAsia="Times New Roman" w:hAnsi="Arial" w:cs="Arial"/>
                <w:b/>
                <w:sz w:val="24"/>
                <w:szCs w:val="24"/>
                <w:lang w:eastAsia="en-GB"/>
              </w:rPr>
              <w:t>217,800</w:t>
            </w:r>
          </w:p>
        </w:tc>
        <w:tc>
          <w:tcPr>
            <w:tcW w:w="3048" w:type="dxa"/>
            <w:shd w:val="clear" w:color="auto" w:fill="auto"/>
          </w:tcPr>
          <w:p w14:paraId="35532DA0" w14:textId="3D99E3AA" w:rsidR="004D387E" w:rsidRPr="004D387E" w:rsidRDefault="00C76863"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Governor PP Champion</w:t>
            </w:r>
          </w:p>
        </w:tc>
        <w:tc>
          <w:tcPr>
            <w:tcW w:w="3089" w:type="dxa"/>
            <w:shd w:val="clear" w:color="auto" w:fill="auto"/>
          </w:tcPr>
          <w:p w14:paraId="530A1D74" w14:textId="3C9A14B8" w:rsidR="004D387E" w:rsidRPr="00C76863" w:rsidRDefault="00C76863" w:rsidP="004D387E">
            <w:pPr>
              <w:spacing w:after="240" w:line="288" w:lineRule="auto"/>
              <w:rPr>
                <w:rFonts w:ascii="Arial" w:eastAsia="Times New Roman" w:hAnsi="Arial" w:cs="Arial"/>
                <w:b/>
                <w:color w:val="0D0D0D"/>
                <w:sz w:val="24"/>
                <w:szCs w:val="24"/>
                <w:lang w:eastAsia="en-GB"/>
              </w:rPr>
            </w:pPr>
            <w:r w:rsidRPr="00C76863">
              <w:rPr>
                <w:rFonts w:ascii="Arial" w:eastAsia="Times New Roman" w:hAnsi="Arial" w:cs="Arial"/>
                <w:b/>
                <w:color w:val="0D0D0D"/>
                <w:sz w:val="24"/>
                <w:szCs w:val="24"/>
                <w:lang w:eastAsia="en-GB"/>
              </w:rPr>
              <w:t>P Irving</w:t>
            </w:r>
          </w:p>
        </w:tc>
      </w:tr>
      <w:tr w:rsidR="004D387E" w:rsidRPr="004D387E" w14:paraId="1528635C" w14:textId="77777777" w:rsidTr="00C76863">
        <w:trPr>
          <w:trHeight w:hRule="exact" w:val="780"/>
        </w:trPr>
        <w:tc>
          <w:tcPr>
            <w:tcW w:w="2909"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351" w:type="dxa"/>
            <w:shd w:val="clear" w:color="auto" w:fill="auto"/>
            <w:tcMar>
              <w:top w:w="57" w:type="dxa"/>
              <w:bottom w:w="57" w:type="dxa"/>
            </w:tcMar>
          </w:tcPr>
          <w:p w14:paraId="61613A73" w14:textId="47EC4323" w:rsidR="004D387E" w:rsidRPr="00C76863" w:rsidRDefault="00320205" w:rsidP="00C76863">
            <w:pPr>
              <w:spacing w:after="240" w:line="288" w:lineRule="auto"/>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283</w:t>
            </w:r>
          </w:p>
        </w:tc>
        <w:tc>
          <w:tcPr>
            <w:tcW w:w="3906"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14" w:type="dxa"/>
            <w:shd w:val="clear" w:color="auto" w:fill="auto"/>
          </w:tcPr>
          <w:p w14:paraId="72FEE009" w14:textId="442B94AA" w:rsidR="004D387E" w:rsidRPr="00B97937" w:rsidRDefault="00B97937" w:rsidP="004D387E">
            <w:pPr>
              <w:spacing w:after="240" w:line="288" w:lineRule="auto"/>
              <w:contextualSpacing/>
              <w:rPr>
                <w:rFonts w:ascii="Arial" w:eastAsia="Times New Roman" w:hAnsi="Arial" w:cs="Arial"/>
                <w:b/>
                <w:color w:val="0D0D0D"/>
                <w:sz w:val="24"/>
                <w:szCs w:val="24"/>
                <w:lang w:eastAsia="en-GB"/>
              </w:rPr>
            </w:pPr>
            <w:r w:rsidRPr="00B97937">
              <w:rPr>
                <w:rFonts w:ascii="Arial" w:eastAsia="Times New Roman" w:hAnsi="Arial" w:cs="Arial"/>
                <w:b/>
                <w:color w:val="0D0D0D"/>
                <w:sz w:val="24"/>
                <w:szCs w:val="24"/>
                <w:lang w:eastAsia="en-GB"/>
              </w:rPr>
              <w:t>165</w:t>
            </w:r>
          </w:p>
        </w:tc>
        <w:tc>
          <w:tcPr>
            <w:tcW w:w="3048" w:type="dxa"/>
            <w:shd w:val="clear" w:color="auto" w:fill="auto"/>
          </w:tcPr>
          <w:p w14:paraId="36E5BC65" w14:textId="788384EC" w:rsidR="004D387E" w:rsidRPr="00C76863" w:rsidRDefault="00C76863" w:rsidP="004D387E">
            <w:pPr>
              <w:spacing w:after="240" w:line="288" w:lineRule="auto"/>
              <w:contextualSpacing/>
              <w:rPr>
                <w:rFonts w:ascii="Arial" w:eastAsia="Times New Roman" w:hAnsi="Arial" w:cs="Arial"/>
                <w:b/>
                <w:color w:val="0D0D0D"/>
                <w:sz w:val="24"/>
                <w:szCs w:val="24"/>
                <w:lang w:eastAsia="en-GB"/>
              </w:rPr>
            </w:pPr>
            <w:r w:rsidRPr="00C76863">
              <w:rPr>
                <w:rFonts w:ascii="Arial" w:eastAsia="Times New Roman" w:hAnsi="Arial" w:cs="Arial"/>
                <w:b/>
                <w:color w:val="0D0D0D"/>
                <w:sz w:val="24"/>
                <w:szCs w:val="24"/>
                <w:lang w:eastAsia="en-GB"/>
              </w:rPr>
              <w:t>Number of pupils eligible for EYPP</w:t>
            </w:r>
          </w:p>
        </w:tc>
        <w:tc>
          <w:tcPr>
            <w:tcW w:w="3089" w:type="dxa"/>
            <w:shd w:val="clear" w:color="auto" w:fill="auto"/>
          </w:tcPr>
          <w:p w14:paraId="267943BD" w14:textId="230037FE" w:rsidR="004D387E" w:rsidRPr="00B97937" w:rsidRDefault="003471EC" w:rsidP="004D387E">
            <w:pPr>
              <w:spacing w:after="240" w:line="288" w:lineRule="auto"/>
              <w:contextualSpacing/>
              <w:rPr>
                <w:rFonts w:ascii="Arial" w:eastAsia="Times New Roman" w:hAnsi="Arial" w:cs="Arial"/>
                <w:b/>
                <w:color w:val="0D0D0D"/>
                <w:sz w:val="24"/>
                <w:szCs w:val="24"/>
                <w:lang w:eastAsia="en-GB"/>
              </w:rPr>
            </w:pPr>
            <w:r w:rsidRPr="00320205">
              <w:rPr>
                <w:rFonts w:ascii="Arial" w:eastAsia="Times New Roman" w:hAnsi="Arial" w:cs="Arial"/>
                <w:b/>
                <w:sz w:val="24"/>
                <w:szCs w:val="24"/>
                <w:lang w:eastAsia="en-GB"/>
              </w:rPr>
              <w:t>13</w:t>
            </w:r>
            <w:r w:rsidR="009757AE" w:rsidRPr="00320205">
              <w:rPr>
                <w:rFonts w:ascii="Arial" w:eastAsia="Times New Roman" w:hAnsi="Arial" w:cs="Arial"/>
                <w:b/>
                <w:sz w:val="24"/>
                <w:szCs w:val="24"/>
                <w:lang w:eastAsia="en-GB"/>
              </w:rPr>
              <w:t xml:space="preserve"> (spring </w:t>
            </w:r>
            <w:r w:rsidR="00320205">
              <w:rPr>
                <w:rFonts w:ascii="Arial" w:eastAsia="Times New Roman" w:hAnsi="Arial" w:cs="Arial"/>
                <w:b/>
                <w:sz w:val="24"/>
                <w:szCs w:val="24"/>
                <w:lang w:eastAsia="en-GB"/>
              </w:rPr>
              <w:t>20</w:t>
            </w:r>
            <w:r w:rsidR="009757AE" w:rsidRPr="00320205">
              <w:rPr>
                <w:rFonts w:ascii="Arial" w:eastAsia="Times New Roman" w:hAnsi="Arial" w:cs="Arial"/>
                <w:b/>
                <w:sz w:val="24"/>
                <w:szCs w:val="24"/>
                <w:lang w:eastAsia="en-GB"/>
              </w:rPr>
              <w:t>19)</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751"/>
        <w:gridCol w:w="1701"/>
        <w:gridCol w:w="1210"/>
        <w:gridCol w:w="491"/>
        <w:gridCol w:w="1701"/>
        <w:gridCol w:w="1701"/>
      </w:tblGrid>
      <w:tr w:rsidR="004D387E" w:rsidRPr="004D387E" w14:paraId="4251661D" w14:textId="77777777" w:rsidTr="00AE2042">
        <w:trPr>
          <w:trHeight w:hRule="exact" w:val="340"/>
        </w:trPr>
        <w:tc>
          <w:tcPr>
            <w:tcW w:w="15417" w:type="dxa"/>
            <w:gridSpan w:val="8"/>
            <w:shd w:val="clear" w:color="auto" w:fill="CFDCE3"/>
            <w:tcMar>
              <w:top w:w="57" w:type="dxa"/>
              <w:bottom w:w="57" w:type="dxa"/>
            </w:tcMar>
          </w:tcPr>
          <w:p w14:paraId="2C39D948" w14:textId="7439C4E6"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p>
        </w:tc>
      </w:tr>
      <w:tr w:rsidR="000E0B66" w:rsidRPr="004D387E" w14:paraId="1DD8C663" w14:textId="77777777" w:rsidTr="00FC0E9B">
        <w:trPr>
          <w:trHeight w:val="319"/>
        </w:trPr>
        <w:tc>
          <w:tcPr>
            <w:tcW w:w="8613" w:type="dxa"/>
            <w:gridSpan w:val="3"/>
            <w:shd w:val="clear" w:color="auto" w:fill="auto"/>
            <w:tcMar>
              <w:top w:w="57" w:type="dxa"/>
              <w:bottom w:w="57" w:type="dxa"/>
            </w:tcMar>
          </w:tcPr>
          <w:p w14:paraId="40E7B2D4" w14:textId="29FFB19C" w:rsidR="000E0B66" w:rsidRPr="004D387E" w:rsidRDefault="00B97AAD" w:rsidP="008B7FD8">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Pupils eligible for Pupil Premium</w:t>
            </w:r>
          </w:p>
        </w:tc>
        <w:tc>
          <w:tcPr>
            <w:tcW w:w="3402" w:type="dxa"/>
            <w:gridSpan w:val="3"/>
            <w:shd w:val="clear" w:color="auto" w:fill="FFFFFF"/>
            <w:tcMar>
              <w:top w:w="57" w:type="dxa"/>
              <w:bottom w:w="57" w:type="dxa"/>
            </w:tcMar>
            <w:vAlign w:val="center"/>
          </w:tcPr>
          <w:p w14:paraId="13C445F0" w14:textId="5193F504" w:rsidR="000E0B66" w:rsidRPr="000E0B66" w:rsidRDefault="000E0B66" w:rsidP="000E0B66">
            <w:pPr>
              <w:spacing w:after="240" w:line="288" w:lineRule="auto"/>
              <w:contextualSpacing/>
              <w:jc w:val="center"/>
              <w:rPr>
                <w:rFonts w:ascii="Arial" w:eastAsia="Times New Roman" w:hAnsi="Arial" w:cs="Arial"/>
                <w:color w:val="0D0D0D"/>
                <w:sz w:val="20"/>
                <w:szCs w:val="20"/>
                <w:lang w:eastAsia="en-GB"/>
              </w:rPr>
            </w:pPr>
            <w:proofErr w:type="spellStart"/>
            <w:r>
              <w:rPr>
                <w:rFonts w:ascii="Arial" w:eastAsia="Times New Roman" w:hAnsi="Arial" w:cs="Arial"/>
                <w:color w:val="0D0D0D"/>
                <w:sz w:val="20"/>
                <w:szCs w:val="20"/>
                <w:lang w:eastAsia="en-GB"/>
              </w:rPr>
              <w:t>Firthmoor</w:t>
            </w:r>
            <w:proofErr w:type="spellEnd"/>
            <w:r>
              <w:rPr>
                <w:rFonts w:ascii="Arial" w:eastAsia="Times New Roman" w:hAnsi="Arial" w:cs="Arial"/>
                <w:color w:val="0D0D0D"/>
                <w:sz w:val="20"/>
                <w:szCs w:val="20"/>
                <w:lang w:eastAsia="en-GB"/>
              </w:rPr>
              <w:t xml:space="preserve"> Reception</w:t>
            </w:r>
          </w:p>
        </w:tc>
        <w:tc>
          <w:tcPr>
            <w:tcW w:w="3402" w:type="dxa"/>
            <w:gridSpan w:val="2"/>
            <w:shd w:val="clear" w:color="auto" w:fill="FFFFFF"/>
            <w:tcMar>
              <w:top w:w="57" w:type="dxa"/>
              <w:bottom w:w="57" w:type="dxa"/>
            </w:tcMar>
            <w:vAlign w:val="center"/>
          </w:tcPr>
          <w:p w14:paraId="6BBBC746" w14:textId="768A5B08" w:rsidR="000E0B66" w:rsidRDefault="000E0B66" w:rsidP="004D387E">
            <w:pPr>
              <w:spacing w:after="240" w:line="288" w:lineRule="auto"/>
              <w:contextualSpacing/>
              <w:jc w:val="center"/>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National Other</w:t>
            </w:r>
          </w:p>
        </w:tc>
      </w:tr>
      <w:tr w:rsidR="008B7FD8" w:rsidRPr="004D387E" w14:paraId="33064235" w14:textId="77777777" w:rsidTr="00AE2042">
        <w:trPr>
          <w:trHeight w:val="511"/>
        </w:trPr>
        <w:tc>
          <w:tcPr>
            <w:tcW w:w="8613" w:type="dxa"/>
            <w:gridSpan w:val="3"/>
            <w:shd w:val="clear" w:color="auto" w:fill="auto"/>
            <w:tcMar>
              <w:top w:w="57" w:type="dxa"/>
              <w:bottom w:w="57" w:type="dxa"/>
            </w:tcMar>
          </w:tcPr>
          <w:p w14:paraId="67078FAD" w14:textId="571C344B" w:rsidR="008B7FD8" w:rsidRPr="008B7FD8" w:rsidRDefault="008B7FD8" w:rsidP="008B7FD8">
            <w:pPr>
              <w:spacing w:after="240" w:line="288" w:lineRule="auto"/>
              <w:contextualSpacing/>
              <w:rPr>
                <w:rFonts w:ascii="Arial" w:eastAsia="Times New Roman" w:hAnsi="Arial" w:cs="Arial"/>
                <w:b/>
                <w:color w:val="0D0D0D"/>
                <w:sz w:val="24"/>
                <w:szCs w:val="24"/>
                <w:lang w:eastAsia="en-GB"/>
              </w:rPr>
            </w:pPr>
            <w:r w:rsidRPr="008B7FD8">
              <w:rPr>
                <w:rFonts w:ascii="Arial" w:eastAsia="Times New Roman" w:hAnsi="Arial" w:cs="Arial"/>
                <w:b/>
                <w:color w:val="0D0D0D"/>
                <w:sz w:val="24"/>
                <w:szCs w:val="24"/>
                <w:lang w:eastAsia="en-GB"/>
              </w:rPr>
              <w:t>% achieving Good Level of Development in Early Years</w:t>
            </w:r>
          </w:p>
        </w:tc>
        <w:tc>
          <w:tcPr>
            <w:tcW w:w="3402" w:type="dxa"/>
            <w:gridSpan w:val="3"/>
            <w:shd w:val="clear" w:color="auto" w:fill="FFFFFF"/>
            <w:tcMar>
              <w:top w:w="57" w:type="dxa"/>
              <w:bottom w:w="57" w:type="dxa"/>
            </w:tcMar>
            <w:vAlign w:val="center"/>
          </w:tcPr>
          <w:p w14:paraId="281FC48E" w14:textId="1133D51E" w:rsidR="008B7FD8" w:rsidRPr="00B97AAD" w:rsidRDefault="00B97AAD" w:rsidP="00AE2042">
            <w:pPr>
              <w:spacing w:after="240" w:line="288" w:lineRule="auto"/>
              <w:contextualSpacing/>
              <w:jc w:val="center"/>
              <w:rPr>
                <w:rFonts w:ascii="Arial" w:eastAsia="Times New Roman" w:hAnsi="Arial" w:cs="Arial"/>
                <w:b/>
                <w:color w:val="0D0D0D"/>
                <w:sz w:val="24"/>
                <w:szCs w:val="24"/>
                <w:lang w:eastAsia="en-GB"/>
              </w:rPr>
            </w:pPr>
            <w:r w:rsidRPr="00B97AAD">
              <w:rPr>
                <w:rFonts w:ascii="Arial" w:eastAsia="Times New Roman" w:hAnsi="Arial" w:cs="Arial"/>
                <w:b/>
                <w:color w:val="0D0D0D"/>
                <w:sz w:val="24"/>
                <w:szCs w:val="24"/>
                <w:lang w:eastAsia="en-GB"/>
              </w:rPr>
              <w:t>50%</w:t>
            </w:r>
          </w:p>
        </w:tc>
        <w:tc>
          <w:tcPr>
            <w:tcW w:w="3402" w:type="dxa"/>
            <w:gridSpan w:val="2"/>
            <w:shd w:val="clear" w:color="auto" w:fill="FFFFFF"/>
            <w:tcMar>
              <w:top w:w="57" w:type="dxa"/>
              <w:bottom w:w="57" w:type="dxa"/>
            </w:tcMar>
            <w:vAlign w:val="center"/>
          </w:tcPr>
          <w:p w14:paraId="65C433DB" w14:textId="6EA89C4E" w:rsidR="008B7FD8" w:rsidRPr="00B97AAD" w:rsidRDefault="00B97AAD" w:rsidP="004D387E">
            <w:pPr>
              <w:spacing w:after="240" w:line="288" w:lineRule="auto"/>
              <w:contextualSpacing/>
              <w:jc w:val="center"/>
              <w:rPr>
                <w:rFonts w:ascii="Arial" w:eastAsia="Times New Roman" w:hAnsi="Arial" w:cs="Arial"/>
                <w:b/>
                <w:color w:val="0D0D0D"/>
                <w:sz w:val="24"/>
                <w:szCs w:val="24"/>
                <w:lang w:eastAsia="en-GB"/>
              </w:rPr>
            </w:pPr>
            <w:r w:rsidRPr="00B97AAD">
              <w:rPr>
                <w:rFonts w:ascii="Arial" w:eastAsia="Times New Roman" w:hAnsi="Arial" w:cs="Arial"/>
                <w:b/>
                <w:color w:val="0D0D0D"/>
                <w:sz w:val="24"/>
                <w:szCs w:val="24"/>
                <w:lang w:eastAsia="en-GB"/>
              </w:rPr>
              <w:t>73%</w:t>
            </w:r>
          </w:p>
        </w:tc>
      </w:tr>
      <w:tr w:rsidR="000E0B66" w:rsidRPr="004D387E" w14:paraId="0D92AEE6" w14:textId="77777777" w:rsidTr="000E0B66">
        <w:trPr>
          <w:trHeight w:val="94"/>
        </w:trPr>
        <w:tc>
          <w:tcPr>
            <w:tcW w:w="8613" w:type="dxa"/>
            <w:gridSpan w:val="3"/>
            <w:vMerge w:val="restart"/>
            <w:shd w:val="clear" w:color="auto" w:fill="auto"/>
            <w:tcMar>
              <w:top w:w="57" w:type="dxa"/>
              <w:bottom w:w="57" w:type="dxa"/>
            </w:tcMar>
          </w:tcPr>
          <w:p w14:paraId="47C740E6" w14:textId="05C6D336" w:rsidR="000E0B66" w:rsidRPr="004D387E" w:rsidRDefault="000E0B66" w:rsidP="000E0B66">
            <w:pPr>
              <w:spacing w:after="240" w:line="288" w:lineRule="auto"/>
              <w:contextualSpacing/>
              <w:rPr>
                <w:rFonts w:ascii="Arial" w:eastAsia="Times New Roman" w:hAnsi="Arial" w:cs="Arial"/>
                <w:color w:val="0D0D0D"/>
                <w:sz w:val="24"/>
                <w:szCs w:val="24"/>
                <w:lang w:eastAsia="en-GB"/>
              </w:rPr>
            </w:pPr>
          </w:p>
        </w:tc>
        <w:tc>
          <w:tcPr>
            <w:tcW w:w="6804" w:type="dxa"/>
            <w:gridSpan w:val="5"/>
            <w:shd w:val="clear" w:color="auto" w:fill="FFFFFF"/>
            <w:tcMar>
              <w:top w:w="57" w:type="dxa"/>
              <w:bottom w:w="57" w:type="dxa"/>
            </w:tcMar>
            <w:vAlign w:val="center"/>
          </w:tcPr>
          <w:p w14:paraId="3759DD7C" w14:textId="0A972EFD" w:rsidR="000E0B66" w:rsidRPr="00FC0E9B" w:rsidRDefault="000E0B66" w:rsidP="000E0B66">
            <w:pPr>
              <w:spacing w:after="240" w:line="288" w:lineRule="auto"/>
              <w:contextualSpacing/>
              <w:rPr>
                <w:rFonts w:ascii="Arial" w:eastAsia="Times New Roman" w:hAnsi="Arial" w:cs="Arial"/>
                <w:color w:val="0D0D0D"/>
                <w:sz w:val="4"/>
                <w:szCs w:val="4"/>
                <w:lang w:eastAsia="en-GB"/>
              </w:rPr>
            </w:pPr>
          </w:p>
        </w:tc>
      </w:tr>
      <w:tr w:rsidR="004E5C13" w:rsidRPr="004D387E" w14:paraId="60B81640" w14:textId="77777777" w:rsidTr="008B7FD8">
        <w:trPr>
          <w:trHeight w:hRule="exact" w:val="292"/>
        </w:trPr>
        <w:tc>
          <w:tcPr>
            <w:tcW w:w="8613" w:type="dxa"/>
            <w:gridSpan w:val="3"/>
            <w:vMerge/>
            <w:shd w:val="clear" w:color="auto" w:fill="auto"/>
            <w:tcMar>
              <w:top w:w="57" w:type="dxa"/>
              <w:bottom w:w="57" w:type="dxa"/>
            </w:tcMar>
          </w:tcPr>
          <w:p w14:paraId="65521502" w14:textId="77777777" w:rsidR="004E5C13" w:rsidRPr="004D387E" w:rsidRDefault="004E5C13" w:rsidP="004D387E">
            <w:pPr>
              <w:spacing w:after="240" w:line="288" w:lineRule="auto"/>
              <w:ind w:left="720"/>
              <w:contextualSpacing/>
              <w:rPr>
                <w:rFonts w:ascii="Arial" w:eastAsia="Times New Roman" w:hAnsi="Arial" w:cs="Arial"/>
                <w:color w:val="0D0D0D"/>
                <w:sz w:val="24"/>
                <w:szCs w:val="24"/>
                <w:lang w:eastAsia="en-GB"/>
              </w:rPr>
            </w:pPr>
          </w:p>
        </w:tc>
        <w:tc>
          <w:tcPr>
            <w:tcW w:w="1701" w:type="dxa"/>
            <w:shd w:val="clear" w:color="auto" w:fill="FFFFFF"/>
            <w:tcMar>
              <w:top w:w="57" w:type="dxa"/>
              <w:bottom w:w="57" w:type="dxa"/>
            </w:tcMar>
            <w:vAlign w:val="center"/>
          </w:tcPr>
          <w:p w14:paraId="420A4F88" w14:textId="388DF9DC" w:rsidR="004E5C13" w:rsidRDefault="004E5C13" w:rsidP="00C76863">
            <w:pPr>
              <w:spacing w:after="240" w:line="288" w:lineRule="auto"/>
              <w:contextualSpacing/>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KS1</w:t>
            </w:r>
          </w:p>
        </w:tc>
        <w:tc>
          <w:tcPr>
            <w:tcW w:w="1701" w:type="dxa"/>
            <w:gridSpan w:val="2"/>
            <w:shd w:val="clear" w:color="auto" w:fill="FFFFFF"/>
            <w:vAlign w:val="center"/>
          </w:tcPr>
          <w:p w14:paraId="383D3CC2" w14:textId="07E470F1" w:rsidR="004E5C13" w:rsidRPr="004E5C13" w:rsidRDefault="004E5C13" w:rsidP="004E5C13">
            <w:pPr>
              <w:spacing w:after="240" w:line="288" w:lineRule="auto"/>
              <w:contextualSpacing/>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National </w:t>
            </w:r>
            <w:r w:rsidRPr="004E5C13">
              <w:rPr>
                <w:rFonts w:ascii="Arial" w:eastAsia="Times New Roman" w:hAnsi="Arial" w:cs="Arial"/>
                <w:color w:val="0D0D0D"/>
                <w:sz w:val="20"/>
                <w:szCs w:val="20"/>
                <w:lang w:eastAsia="en-GB"/>
              </w:rPr>
              <w:t>Other</w:t>
            </w:r>
          </w:p>
          <w:p w14:paraId="500A17A5" w14:textId="2E39FB72" w:rsidR="004E5C13" w:rsidRDefault="004E5C13" w:rsidP="00C76863">
            <w:pPr>
              <w:spacing w:after="240" w:line="288" w:lineRule="auto"/>
              <w:contextualSpacing/>
              <w:jc w:val="center"/>
              <w:rPr>
                <w:rFonts w:ascii="Arial" w:eastAsia="Times New Roman" w:hAnsi="Arial" w:cs="Arial"/>
                <w:color w:val="0D0D0D"/>
                <w:sz w:val="24"/>
                <w:szCs w:val="24"/>
                <w:lang w:eastAsia="en-GB"/>
              </w:rPr>
            </w:pPr>
          </w:p>
          <w:p w14:paraId="01700A7A" w14:textId="77777777" w:rsidR="004E5C13" w:rsidRDefault="004E5C13" w:rsidP="00C76863">
            <w:pPr>
              <w:spacing w:after="240" w:line="288" w:lineRule="auto"/>
              <w:contextualSpacing/>
              <w:jc w:val="center"/>
              <w:rPr>
                <w:rFonts w:ascii="Arial" w:eastAsia="Times New Roman" w:hAnsi="Arial" w:cs="Arial"/>
                <w:color w:val="0D0D0D"/>
                <w:sz w:val="24"/>
                <w:szCs w:val="24"/>
                <w:lang w:eastAsia="en-GB"/>
              </w:rPr>
            </w:pPr>
          </w:p>
          <w:p w14:paraId="18FCE76A" w14:textId="16B37056" w:rsidR="004E5C13" w:rsidRDefault="004E5C13" w:rsidP="00C76863">
            <w:pPr>
              <w:spacing w:after="240" w:line="288" w:lineRule="auto"/>
              <w:contextualSpacing/>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Other</w:t>
            </w:r>
          </w:p>
        </w:tc>
        <w:tc>
          <w:tcPr>
            <w:tcW w:w="1701" w:type="dxa"/>
            <w:shd w:val="clear" w:color="auto" w:fill="FFFFFF"/>
            <w:tcMar>
              <w:top w:w="57" w:type="dxa"/>
              <w:bottom w:w="57" w:type="dxa"/>
            </w:tcMar>
            <w:vAlign w:val="center"/>
          </w:tcPr>
          <w:p w14:paraId="4D8C742D" w14:textId="7AD8AB1C" w:rsidR="004E5C13" w:rsidRPr="004E5C13" w:rsidRDefault="004E5C13" w:rsidP="004D387E">
            <w:pPr>
              <w:spacing w:after="240" w:line="288" w:lineRule="auto"/>
              <w:contextualSpacing/>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KS2</w:t>
            </w:r>
          </w:p>
        </w:tc>
        <w:tc>
          <w:tcPr>
            <w:tcW w:w="1701" w:type="dxa"/>
            <w:shd w:val="clear" w:color="auto" w:fill="FFFFFF"/>
            <w:vAlign w:val="center"/>
          </w:tcPr>
          <w:p w14:paraId="225EFDFD" w14:textId="77777777" w:rsidR="004E5C13" w:rsidRPr="004E5C13" w:rsidRDefault="004E5C13" w:rsidP="004E5C13">
            <w:pPr>
              <w:spacing w:after="240" w:line="288" w:lineRule="auto"/>
              <w:contextualSpacing/>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National </w:t>
            </w:r>
            <w:r w:rsidRPr="004E5C13">
              <w:rPr>
                <w:rFonts w:ascii="Arial" w:eastAsia="Times New Roman" w:hAnsi="Arial" w:cs="Arial"/>
                <w:color w:val="0D0D0D"/>
                <w:sz w:val="20"/>
                <w:szCs w:val="20"/>
                <w:lang w:eastAsia="en-GB"/>
              </w:rPr>
              <w:t>Other</w:t>
            </w:r>
          </w:p>
          <w:p w14:paraId="39468063" w14:textId="1CFA68A0" w:rsidR="004E5C13" w:rsidRPr="004E5C13" w:rsidRDefault="004E5C13" w:rsidP="004D387E">
            <w:pPr>
              <w:spacing w:after="240" w:line="288" w:lineRule="auto"/>
              <w:contextualSpacing/>
              <w:jc w:val="center"/>
              <w:rPr>
                <w:rFonts w:ascii="Arial" w:eastAsia="Times New Roman" w:hAnsi="Arial" w:cs="Arial"/>
                <w:color w:val="0D0D0D"/>
                <w:sz w:val="24"/>
                <w:szCs w:val="24"/>
                <w:lang w:eastAsia="en-GB"/>
              </w:rPr>
            </w:pPr>
          </w:p>
        </w:tc>
      </w:tr>
      <w:tr w:rsidR="004E5C13" w:rsidRPr="004D387E" w14:paraId="5793CFBE" w14:textId="77777777" w:rsidTr="008B7FD8">
        <w:trPr>
          <w:trHeight w:hRule="exact" w:val="397"/>
        </w:trPr>
        <w:tc>
          <w:tcPr>
            <w:tcW w:w="8613" w:type="dxa"/>
            <w:gridSpan w:val="3"/>
            <w:shd w:val="clear" w:color="auto" w:fill="auto"/>
            <w:tcMar>
              <w:top w:w="57" w:type="dxa"/>
              <w:bottom w:w="57" w:type="dxa"/>
            </w:tcMar>
            <w:vAlign w:val="bottom"/>
          </w:tcPr>
          <w:p w14:paraId="4F4C60A8" w14:textId="625F49D7" w:rsidR="004E5C13" w:rsidRPr="004D387E" w:rsidRDefault="004E5C13" w:rsidP="004E5C13">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xml:space="preserve">% achieving expected standard </w:t>
            </w:r>
            <w:r>
              <w:rPr>
                <w:rFonts w:ascii="Arial" w:eastAsia="Arial" w:hAnsi="Arial" w:cs="Arial"/>
                <w:b/>
                <w:bCs/>
                <w:color w:val="050505"/>
                <w:sz w:val="24"/>
                <w:szCs w:val="24"/>
                <w:lang w:eastAsia="en-GB"/>
              </w:rPr>
              <w:t>in reading</w:t>
            </w:r>
          </w:p>
        </w:tc>
        <w:tc>
          <w:tcPr>
            <w:tcW w:w="1701" w:type="dxa"/>
            <w:shd w:val="clear" w:color="auto" w:fill="auto"/>
            <w:tcMar>
              <w:top w:w="57" w:type="dxa"/>
              <w:bottom w:w="57" w:type="dxa"/>
            </w:tcMar>
            <w:vAlign w:val="center"/>
          </w:tcPr>
          <w:p w14:paraId="0FC1A7D5" w14:textId="7B27066C" w:rsidR="004E5C13" w:rsidRPr="004D387E" w:rsidRDefault="004E5C13"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70%</w:t>
            </w:r>
          </w:p>
        </w:tc>
        <w:tc>
          <w:tcPr>
            <w:tcW w:w="1701" w:type="dxa"/>
            <w:gridSpan w:val="2"/>
            <w:shd w:val="clear" w:color="auto" w:fill="auto"/>
            <w:vAlign w:val="center"/>
          </w:tcPr>
          <w:p w14:paraId="4024E23A" w14:textId="59F72930" w:rsidR="004E5C13" w:rsidRPr="004D387E" w:rsidRDefault="004E5C13"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78%</w:t>
            </w:r>
          </w:p>
        </w:tc>
        <w:tc>
          <w:tcPr>
            <w:tcW w:w="1701" w:type="dxa"/>
            <w:shd w:val="clear" w:color="auto" w:fill="auto"/>
            <w:tcMar>
              <w:top w:w="57" w:type="dxa"/>
              <w:bottom w:w="57" w:type="dxa"/>
            </w:tcMar>
          </w:tcPr>
          <w:p w14:paraId="0D900E3B" w14:textId="1E270BAC" w:rsidR="004E5C13" w:rsidRPr="004E5C13" w:rsidRDefault="004E5C13" w:rsidP="004D387E">
            <w:pPr>
              <w:spacing w:after="240" w:line="288" w:lineRule="auto"/>
              <w:jc w:val="center"/>
              <w:rPr>
                <w:rFonts w:ascii="Arial" w:eastAsia="Times New Roman" w:hAnsi="Arial" w:cs="Arial"/>
                <w:b/>
                <w:color w:val="0D0D0D"/>
                <w:sz w:val="24"/>
                <w:szCs w:val="24"/>
                <w:lang w:eastAsia="en-GB"/>
              </w:rPr>
            </w:pPr>
            <w:r w:rsidRPr="004E5C13">
              <w:rPr>
                <w:rFonts w:ascii="Arial" w:eastAsia="Times New Roman" w:hAnsi="Arial" w:cs="Arial"/>
                <w:b/>
                <w:color w:val="0D0D0D"/>
                <w:sz w:val="24"/>
                <w:szCs w:val="24"/>
                <w:lang w:eastAsia="en-GB"/>
              </w:rPr>
              <w:t>79%</w:t>
            </w:r>
          </w:p>
        </w:tc>
        <w:tc>
          <w:tcPr>
            <w:tcW w:w="1701" w:type="dxa"/>
            <w:shd w:val="clear" w:color="auto" w:fill="auto"/>
          </w:tcPr>
          <w:p w14:paraId="620792B3" w14:textId="06002532" w:rsidR="004E5C13" w:rsidRPr="004E5C13" w:rsidRDefault="004E5C13" w:rsidP="004D387E">
            <w:pPr>
              <w:spacing w:after="240" w:line="288" w:lineRule="auto"/>
              <w:jc w:val="center"/>
              <w:rPr>
                <w:rFonts w:ascii="Arial" w:eastAsia="Times New Roman" w:hAnsi="Arial" w:cs="Arial"/>
                <w:b/>
                <w:color w:val="0D0D0D"/>
                <w:sz w:val="24"/>
                <w:szCs w:val="24"/>
                <w:lang w:eastAsia="en-GB"/>
              </w:rPr>
            </w:pPr>
            <w:r w:rsidRPr="004E5C13">
              <w:rPr>
                <w:rFonts w:ascii="Arial" w:eastAsia="Times New Roman" w:hAnsi="Arial" w:cs="Arial"/>
                <w:b/>
                <w:color w:val="0D0D0D"/>
                <w:sz w:val="24"/>
                <w:szCs w:val="24"/>
                <w:lang w:eastAsia="en-GB"/>
              </w:rPr>
              <w:t>80%</w:t>
            </w:r>
          </w:p>
        </w:tc>
      </w:tr>
      <w:tr w:rsidR="004E5C13" w:rsidRPr="004D387E" w14:paraId="41D73A72" w14:textId="77777777" w:rsidTr="008B7FD8">
        <w:trPr>
          <w:trHeight w:hRule="exact" w:val="391"/>
        </w:trPr>
        <w:tc>
          <w:tcPr>
            <w:tcW w:w="8613" w:type="dxa"/>
            <w:gridSpan w:val="3"/>
            <w:shd w:val="clear" w:color="auto" w:fill="auto"/>
            <w:tcMar>
              <w:top w:w="57" w:type="dxa"/>
              <w:bottom w:w="57" w:type="dxa"/>
            </w:tcMar>
            <w:vAlign w:val="bottom"/>
          </w:tcPr>
          <w:p w14:paraId="5C958962" w14:textId="25E80A1E" w:rsidR="004E5C13" w:rsidRPr="004D387E" w:rsidRDefault="004E5C13" w:rsidP="004E5C13">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color w:val="0D0D0D"/>
                <w:sz w:val="24"/>
                <w:szCs w:val="24"/>
                <w:lang w:eastAsia="en-GB"/>
              </w:rPr>
              <w:t>%</w:t>
            </w:r>
            <w:r>
              <w:rPr>
                <w:rFonts w:ascii="Arial" w:eastAsia="Arial" w:hAnsi="Arial" w:cs="Arial"/>
                <w:b/>
                <w:color w:val="0D0D0D"/>
                <w:sz w:val="24"/>
                <w:szCs w:val="24"/>
                <w:lang w:eastAsia="en-GB"/>
              </w:rPr>
              <w:t xml:space="preserve"> </w:t>
            </w:r>
            <w:r w:rsidRPr="004D387E">
              <w:rPr>
                <w:rFonts w:ascii="Arial" w:eastAsia="Arial" w:hAnsi="Arial" w:cs="Arial"/>
                <w:b/>
                <w:color w:val="0D0D0D"/>
                <w:sz w:val="24"/>
                <w:szCs w:val="24"/>
                <w:lang w:eastAsia="en-GB"/>
              </w:rPr>
              <w:t xml:space="preserve">making expected </w:t>
            </w:r>
            <w:r>
              <w:rPr>
                <w:rFonts w:ascii="Arial" w:eastAsia="Arial" w:hAnsi="Arial" w:cs="Arial"/>
                <w:b/>
                <w:color w:val="0D0D0D"/>
                <w:sz w:val="24"/>
                <w:szCs w:val="24"/>
                <w:lang w:eastAsia="en-GB"/>
              </w:rPr>
              <w:t>standard</w:t>
            </w:r>
            <w:r w:rsidRPr="004D387E">
              <w:rPr>
                <w:rFonts w:ascii="Arial" w:eastAsia="Arial" w:hAnsi="Arial" w:cs="Arial"/>
                <w:b/>
                <w:color w:val="0D0D0D"/>
                <w:sz w:val="24"/>
                <w:szCs w:val="24"/>
                <w:lang w:eastAsia="en-GB"/>
              </w:rPr>
              <w:t xml:space="preserve"> in </w:t>
            </w:r>
            <w:r>
              <w:rPr>
                <w:rFonts w:ascii="Arial" w:eastAsia="Arial" w:hAnsi="Arial" w:cs="Arial"/>
                <w:b/>
                <w:color w:val="0D0D0D"/>
                <w:sz w:val="24"/>
                <w:szCs w:val="24"/>
                <w:lang w:eastAsia="en-GB"/>
              </w:rPr>
              <w:t>writing</w:t>
            </w:r>
            <w:r w:rsidRPr="004D387E">
              <w:rPr>
                <w:rFonts w:ascii="Arial" w:eastAsia="Arial" w:hAnsi="Arial" w:cs="Arial"/>
                <w:b/>
                <w:color w:val="0D0D0D"/>
                <w:sz w:val="24"/>
                <w:szCs w:val="24"/>
                <w:lang w:eastAsia="en-GB"/>
              </w:rPr>
              <w:t xml:space="preserve"> </w:t>
            </w:r>
          </w:p>
        </w:tc>
        <w:tc>
          <w:tcPr>
            <w:tcW w:w="1701" w:type="dxa"/>
            <w:shd w:val="clear" w:color="auto" w:fill="auto"/>
            <w:tcMar>
              <w:top w:w="57" w:type="dxa"/>
              <w:bottom w:w="57" w:type="dxa"/>
            </w:tcMar>
            <w:vAlign w:val="center"/>
          </w:tcPr>
          <w:p w14:paraId="19315053" w14:textId="680EEAA4" w:rsidR="004E5C13" w:rsidRPr="004D387E" w:rsidRDefault="004E5C13"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61%</w:t>
            </w:r>
          </w:p>
        </w:tc>
        <w:tc>
          <w:tcPr>
            <w:tcW w:w="1701" w:type="dxa"/>
            <w:gridSpan w:val="2"/>
            <w:shd w:val="clear" w:color="auto" w:fill="auto"/>
            <w:vAlign w:val="center"/>
          </w:tcPr>
          <w:p w14:paraId="6FC45AE0" w14:textId="29095098" w:rsidR="004E5C13" w:rsidRPr="004D387E" w:rsidRDefault="004E5C13"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73%</w:t>
            </w:r>
          </w:p>
        </w:tc>
        <w:tc>
          <w:tcPr>
            <w:tcW w:w="1701" w:type="dxa"/>
            <w:shd w:val="clear" w:color="auto" w:fill="auto"/>
            <w:tcMar>
              <w:top w:w="57" w:type="dxa"/>
              <w:bottom w:w="57" w:type="dxa"/>
            </w:tcMar>
          </w:tcPr>
          <w:p w14:paraId="61574CE4" w14:textId="4AEA0476" w:rsidR="004E5C13" w:rsidRPr="004E5C13" w:rsidRDefault="004E5C13" w:rsidP="004D387E">
            <w:pPr>
              <w:spacing w:after="240" w:line="288" w:lineRule="auto"/>
              <w:jc w:val="center"/>
              <w:rPr>
                <w:rFonts w:ascii="Arial" w:eastAsia="Times New Roman" w:hAnsi="Arial" w:cs="Arial"/>
                <w:b/>
                <w:bCs/>
                <w:color w:val="0D0D0D"/>
                <w:sz w:val="24"/>
                <w:szCs w:val="24"/>
                <w:lang w:eastAsia="en-GB"/>
              </w:rPr>
            </w:pPr>
            <w:r w:rsidRPr="004E5C13">
              <w:rPr>
                <w:rFonts w:ascii="Arial" w:eastAsia="Times New Roman" w:hAnsi="Arial" w:cs="Arial"/>
                <w:b/>
                <w:bCs/>
                <w:color w:val="0D0D0D"/>
                <w:sz w:val="24"/>
                <w:szCs w:val="24"/>
                <w:lang w:eastAsia="en-GB"/>
              </w:rPr>
              <w:t>71%</w:t>
            </w:r>
          </w:p>
        </w:tc>
        <w:tc>
          <w:tcPr>
            <w:tcW w:w="1701" w:type="dxa"/>
            <w:shd w:val="clear" w:color="auto" w:fill="auto"/>
          </w:tcPr>
          <w:p w14:paraId="5ADF4141" w14:textId="06BD5F01" w:rsidR="004E5C13" w:rsidRPr="004E5C13" w:rsidRDefault="004E5C13" w:rsidP="004D387E">
            <w:pPr>
              <w:spacing w:after="240" w:line="288" w:lineRule="auto"/>
              <w:jc w:val="center"/>
              <w:rPr>
                <w:rFonts w:ascii="Arial" w:eastAsia="Times New Roman" w:hAnsi="Arial" w:cs="Arial"/>
                <w:b/>
                <w:bCs/>
                <w:color w:val="0D0D0D"/>
                <w:sz w:val="24"/>
                <w:szCs w:val="24"/>
                <w:lang w:eastAsia="en-GB"/>
              </w:rPr>
            </w:pPr>
            <w:r w:rsidRPr="004E5C13">
              <w:rPr>
                <w:rFonts w:ascii="Arial" w:eastAsia="Times New Roman" w:hAnsi="Arial" w:cs="Arial"/>
                <w:b/>
                <w:bCs/>
                <w:color w:val="0D0D0D"/>
                <w:sz w:val="24"/>
                <w:szCs w:val="24"/>
                <w:lang w:eastAsia="en-GB"/>
              </w:rPr>
              <w:t>83%</w:t>
            </w:r>
          </w:p>
        </w:tc>
      </w:tr>
      <w:tr w:rsidR="004E5C13" w:rsidRPr="004D387E" w14:paraId="31E6FACB" w14:textId="77777777" w:rsidTr="008B7FD8">
        <w:trPr>
          <w:trHeight w:hRule="exact" w:val="399"/>
        </w:trPr>
        <w:tc>
          <w:tcPr>
            <w:tcW w:w="8613" w:type="dxa"/>
            <w:gridSpan w:val="3"/>
            <w:shd w:val="clear" w:color="auto" w:fill="auto"/>
            <w:tcMar>
              <w:top w:w="57" w:type="dxa"/>
              <w:bottom w:w="57" w:type="dxa"/>
            </w:tcMar>
            <w:vAlign w:val="bottom"/>
          </w:tcPr>
          <w:p w14:paraId="78EA0D77" w14:textId="3DAF6261" w:rsidR="004E5C13" w:rsidRPr="004D387E" w:rsidRDefault="004E5C13" w:rsidP="004E5C13">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xml:space="preserve">% making expected </w:t>
            </w:r>
            <w:r>
              <w:rPr>
                <w:rFonts w:ascii="Arial" w:eastAsia="Arial" w:hAnsi="Arial" w:cs="Arial"/>
                <w:b/>
                <w:bCs/>
                <w:color w:val="050505"/>
                <w:sz w:val="24"/>
                <w:szCs w:val="24"/>
                <w:lang w:eastAsia="en-GB"/>
              </w:rPr>
              <w:t>standard</w:t>
            </w:r>
            <w:r w:rsidRPr="004D387E">
              <w:rPr>
                <w:rFonts w:ascii="Arial" w:eastAsia="Arial" w:hAnsi="Arial" w:cs="Arial"/>
                <w:b/>
                <w:bCs/>
                <w:color w:val="050505"/>
                <w:sz w:val="24"/>
                <w:szCs w:val="24"/>
                <w:lang w:eastAsia="en-GB"/>
              </w:rPr>
              <w:t xml:space="preserve"> in </w:t>
            </w:r>
            <w:r>
              <w:rPr>
                <w:rFonts w:ascii="Arial" w:eastAsia="Arial" w:hAnsi="Arial" w:cs="Arial"/>
                <w:b/>
                <w:bCs/>
                <w:color w:val="050505"/>
                <w:sz w:val="24"/>
                <w:szCs w:val="24"/>
                <w:lang w:eastAsia="en-GB"/>
              </w:rPr>
              <w:t xml:space="preserve">maths </w:t>
            </w:r>
            <w:r w:rsidRPr="004D387E">
              <w:rPr>
                <w:rFonts w:ascii="Arial" w:eastAsia="Arial" w:hAnsi="Arial" w:cs="Arial"/>
                <w:b/>
                <w:bCs/>
                <w:color w:val="050505"/>
                <w:sz w:val="24"/>
                <w:szCs w:val="24"/>
                <w:lang w:eastAsia="en-GB"/>
              </w:rPr>
              <w:t xml:space="preserve"> </w:t>
            </w:r>
          </w:p>
        </w:tc>
        <w:tc>
          <w:tcPr>
            <w:tcW w:w="1701" w:type="dxa"/>
            <w:shd w:val="clear" w:color="auto" w:fill="auto"/>
            <w:tcMar>
              <w:top w:w="57" w:type="dxa"/>
              <w:bottom w:w="57" w:type="dxa"/>
            </w:tcMar>
            <w:vAlign w:val="center"/>
          </w:tcPr>
          <w:p w14:paraId="3E879F12" w14:textId="1CEF3BBE" w:rsidR="004E5C13" w:rsidRPr="004D387E" w:rsidRDefault="004E5C13"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70%</w:t>
            </w:r>
          </w:p>
        </w:tc>
        <w:tc>
          <w:tcPr>
            <w:tcW w:w="1701" w:type="dxa"/>
            <w:gridSpan w:val="2"/>
            <w:shd w:val="clear" w:color="auto" w:fill="auto"/>
            <w:vAlign w:val="center"/>
          </w:tcPr>
          <w:p w14:paraId="46137734" w14:textId="3B2F934F" w:rsidR="004E5C13" w:rsidRPr="004D387E" w:rsidRDefault="004E5C13"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79%</w:t>
            </w:r>
          </w:p>
        </w:tc>
        <w:tc>
          <w:tcPr>
            <w:tcW w:w="1701" w:type="dxa"/>
            <w:shd w:val="clear" w:color="auto" w:fill="auto"/>
            <w:tcMar>
              <w:top w:w="57" w:type="dxa"/>
              <w:bottom w:w="57" w:type="dxa"/>
            </w:tcMar>
          </w:tcPr>
          <w:p w14:paraId="0D700E7E" w14:textId="259CBAB5" w:rsidR="004E5C13" w:rsidRPr="004E5C13" w:rsidRDefault="004E5C13" w:rsidP="004D387E">
            <w:pPr>
              <w:spacing w:after="240" w:line="288" w:lineRule="auto"/>
              <w:jc w:val="center"/>
              <w:rPr>
                <w:rFonts w:ascii="Arial" w:eastAsia="Times New Roman" w:hAnsi="Arial" w:cs="Arial"/>
                <w:b/>
                <w:bCs/>
                <w:color w:val="0D0D0D"/>
                <w:sz w:val="24"/>
                <w:szCs w:val="24"/>
                <w:lang w:eastAsia="en-GB"/>
              </w:rPr>
            </w:pPr>
            <w:r w:rsidRPr="004E5C13">
              <w:rPr>
                <w:rFonts w:ascii="Arial" w:eastAsia="Times New Roman" w:hAnsi="Arial" w:cs="Arial"/>
                <w:b/>
                <w:bCs/>
                <w:color w:val="0D0D0D"/>
                <w:sz w:val="24"/>
                <w:szCs w:val="24"/>
                <w:lang w:eastAsia="en-GB"/>
              </w:rPr>
              <w:t>96%</w:t>
            </w:r>
          </w:p>
        </w:tc>
        <w:tc>
          <w:tcPr>
            <w:tcW w:w="1701" w:type="dxa"/>
            <w:shd w:val="clear" w:color="auto" w:fill="auto"/>
          </w:tcPr>
          <w:p w14:paraId="73D0F229" w14:textId="10F99851" w:rsidR="004E5C13" w:rsidRPr="004E5C13" w:rsidRDefault="004E5C13" w:rsidP="004D387E">
            <w:pPr>
              <w:spacing w:after="240" w:line="288" w:lineRule="auto"/>
              <w:jc w:val="center"/>
              <w:rPr>
                <w:rFonts w:ascii="Arial" w:eastAsia="Times New Roman" w:hAnsi="Arial" w:cs="Arial"/>
                <w:b/>
                <w:bCs/>
                <w:color w:val="0D0D0D"/>
                <w:sz w:val="24"/>
                <w:szCs w:val="24"/>
                <w:lang w:eastAsia="en-GB"/>
              </w:rPr>
            </w:pPr>
            <w:r w:rsidRPr="004E5C13">
              <w:rPr>
                <w:rFonts w:ascii="Arial" w:eastAsia="Times New Roman" w:hAnsi="Arial" w:cs="Arial"/>
                <w:b/>
                <w:bCs/>
                <w:color w:val="0D0D0D"/>
                <w:sz w:val="24"/>
                <w:szCs w:val="24"/>
                <w:lang w:eastAsia="en-GB"/>
              </w:rPr>
              <w:t>81%</w:t>
            </w:r>
          </w:p>
        </w:tc>
      </w:tr>
      <w:tr w:rsidR="004E5C13" w:rsidRPr="004D387E" w14:paraId="1866B41D" w14:textId="77777777" w:rsidTr="008B7FD8">
        <w:trPr>
          <w:trHeight w:hRule="exact" w:val="393"/>
        </w:trPr>
        <w:tc>
          <w:tcPr>
            <w:tcW w:w="8613" w:type="dxa"/>
            <w:gridSpan w:val="3"/>
            <w:shd w:val="clear" w:color="auto" w:fill="auto"/>
            <w:tcMar>
              <w:top w:w="57" w:type="dxa"/>
              <w:bottom w:w="57" w:type="dxa"/>
            </w:tcMar>
            <w:vAlign w:val="bottom"/>
          </w:tcPr>
          <w:p w14:paraId="053006CE" w14:textId="21C37ADF" w:rsidR="004E5C13" w:rsidRPr="004D387E" w:rsidRDefault="004E5C13" w:rsidP="004E5C13">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xml:space="preserve">% making expected </w:t>
            </w:r>
            <w:r>
              <w:rPr>
                <w:rFonts w:ascii="Arial" w:eastAsia="Arial" w:hAnsi="Arial" w:cs="Arial"/>
                <w:b/>
                <w:bCs/>
                <w:color w:val="050505"/>
                <w:sz w:val="24"/>
                <w:szCs w:val="24"/>
                <w:lang w:eastAsia="en-GB"/>
              </w:rPr>
              <w:t>standard</w:t>
            </w:r>
            <w:r w:rsidRPr="004D387E">
              <w:rPr>
                <w:rFonts w:ascii="Arial" w:eastAsia="Arial" w:hAnsi="Arial" w:cs="Arial"/>
                <w:b/>
                <w:bCs/>
                <w:color w:val="050505"/>
                <w:sz w:val="24"/>
                <w:szCs w:val="24"/>
                <w:lang w:eastAsia="en-GB"/>
              </w:rPr>
              <w:t xml:space="preserve"> in </w:t>
            </w:r>
            <w:r>
              <w:rPr>
                <w:rFonts w:ascii="Arial" w:eastAsia="Arial" w:hAnsi="Arial" w:cs="Arial"/>
                <w:b/>
                <w:bCs/>
                <w:color w:val="050505"/>
                <w:sz w:val="24"/>
                <w:szCs w:val="24"/>
                <w:lang w:eastAsia="en-GB"/>
              </w:rPr>
              <w:t>reading, writing and maths</w:t>
            </w:r>
          </w:p>
        </w:tc>
        <w:tc>
          <w:tcPr>
            <w:tcW w:w="1701" w:type="dxa"/>
            <w:shd w:val="clear" w:color="auto" w:fill="auto"/>
            <w:tcMar>
              <w:top w:w="57" w:type="dxa"/>
              <w:bottom w:w="57" w:type="dxa"/>
            </w:tcMar>
            <w:vAlign w:val="center"/>
          </w:tcPr>
          <w:p w14:paraId="37FD068D" w14:textId="67FDE2F4" w:rsidR="004E5C13" w:rsidRPr="004D387E" w:rsidRDefault="004E5C13" w:rsidP="004E5C13">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61%</w:t>
            </w:r>
          </w:p>
        </w:tc>
        <w:tc>
          <w:tcPr>
            <w:tcW w:w="1701" w:type="dxa"/>
            <w:gridSpan w:val="2"/>
            <w:shd w:val="clear" w:color="auto" w:fill="auto"/>
            <w:vAlign w:val="center"/>
          </w:tcPr>
          <w:p w14:paraId="1E81C423" w14:textId="1B985971" w:rsidR="004E5C13" w:rsidRPr="004D387E" w:rsidRDefault="004E5C13"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t>
            </w:r>
          </w:p>
        </w:tc>
        <w:tc>
          <w:tcPr>
            <w:tcW w:w="1701" w:type="dxa"/>
            <w:shd w:val="clear" w:color="auto" w:fill="auto"/>
            <w:tcMar>
              <w:top w:w="57" w:type="dxa"/>
              <w:bottom w:w="57" w:type="dxa"/>
            </w:tcMar>
          </w:tcPr>
          <w:p w14:paraId="067C2354" w14:textId="772DEBC1" w:rsidR="004E5C13" w:rsidRPr="004E5C13" w:rsidRDefault="004E5C13" w:rsidP="004D387E">
            <w:pPr>
              <w:spacing w:after="240" w:line="288" w:lineRule="auto"/>
              <w:jc w:val="center"/>
              <w:rPr>
                <w:rFonts w:ascii="Arial" w:eastAsia="Times New Roman" w:hAnsi="Arial" w:cs="Arial"/>
                <w:b/>
                <w:bCs/>
                <w:color w:val="0D0D0D"/>
                <w:sz w:val="24"/>
                <w:szCs w:val="24"/>
                <w:lang w:eastAsia="en-GB"/>
              </w:rPr>
            </w:pPr>
            <w:r w:rsidRPr="004E5C13">
              <w:rPr>
                <w:rFonts w:ascii="Arial" w:eastAsia="Times New Roman" w:hAnsi="Arial" w:cs="Arial"/>
                <w:b/>
                <w:bCs/>
                <w:color w:val="0D0D0D"/>
                <w:sz w:val="24"/>
                <w:szCs w:val="24"/>
                <w:lang w:eastAsia="en-GB"/>
              </w:rPr>
              <w:t>68%</w:t>
            </w:r>
          </w:p>
        </w:tc>
        <w:tc>
          <w:tcPr>
            <w:tcW w:w="1701" w:type="dxa"/>
            <w:shd w:val="clear" w:color="auto" w:fill="auto"/>
          </w:tcPr>
          <w:p w14:paraId="734E2823" w14:textId="4819A9EA" w:rsidR="004E5C13" w:rsidRPr="004E5C13" w:rsidRDefault="004E5C13" w:rsidP="004D387E">
            <w:pPr>
              <w:spacing w:after="240" w:line="288" w:lineRule="auto"/>
              <w:jc w:val="center"/>
              <w:rPr>
                <w:rFonts w:ascii="Arial" w:eastAsia="Times New Roman" w:hAnsi="Arial" w:cs="Arial"/>
                <w:b/>
                <w:bCs/>
                <w:color w:val="0D0D0D"/>
                <w:sz w:val="24"/>
                <w:szCs w:val="24"/>
                <w:lang w:eastAsia="en-GB"/>
              </w:rPr>
            </w:pPr>
            <w:r w:rsidRPr="004E5C13">
              <w:rPr>
                <w:rFonts w:ascii="Arial" w:eastAsia="Times New Roman" w:hAnsi="Arial" w:cs="Arial"/>
                <w:b/>
                <w:bCs/>
                <w:color w:val="0D0D0D"/>
                <w:sz w:val="24"/>
                <w:szCs w:val="24"/>
                <w:lang w:eastAsia="en-GB"/>
              </w:rPr>
              <w:t>70%</w:t>
            </w:r>
          </w:p>
        </w:tc>
      </w:tr>
      <w:tr w:rsidR="0026023A" w:rsidRPr="004D387E" w14:paraId="71AD8E50" w14:textId="77777777" w:rsidTr="0026023A">
        <w:trPr>
          <w:trHeight w:hRule="exact" w:val="393"/>
        </w:trPr>
        <w:tc>
          <w:tcPr>
            <w:tcW w:w="8613" w:type="dxa"/>
            <w:gridSpan w:val="3"/>
            <w:shd w:val="clear" w:color="auto" w:fill="auto"/>
            <w:tcMar>
              <w:top w:w="57" w:type="dxa"/>
              <w:bottom w:w="57" w:type="dxa"/>
            </w:tcMar>
            <w:vAlign w:val="bottom"/>
          </w:tcPr>
          <w:p w14:paraId="67A118BC" w14:textId="4A4B1572" w:rsidR="0026023A" w:rsidRPr="004D387E" w:rsidRDefault="0026023A" w:rsidP="004E5C13">
            <w:pPr>
              <w:spacing w:after="240" w:line="276" w:lineRule="auto"/>
              <w:ind w:right="-23"/>
              <w:rPr>
                <w:rFonts w:ascii="Arial" w:eastAsia="Arial" w:hAnsi="Arial" w:cs="Arial"/>
                <w:b/>
                <w:bCs/>
                <w:color w:val="050505"/>
                <w:sz w:val="24"/>
                <w:szCs w:val="24"/>
                <w:lang w:eastAsia="en-GB"/>
              </w:rPr>
            </w:pPr>
            <w:r>
              <w:rPr>
                <w:rFonts w:ascii="Arial" w:eastAsia="Arial" w:hAnsi="Arial" w:cs="Arial"/>
                <w:b/>
                <w:bCs/>
                <w:color w:val="050505"/>
                <w:sz w:val="24"/>
                <w:szCs w:val="24"/>
                <w:lang w:eastAsia="en-GB"/>
              </w:rPr>
              <w:t>KS2 progress in reading</w:t>
            </w:r>
          </w:p>
        </w:tc>
        <w:tc>
          <w:tcPr>
            <w:tcW w:w="1701" w:type="dxa"/>
            <w:shd w:val="clear" w:color="auto" w:fill="E7E6E6" w:themeFill="background2"/>
            <w:tcMar>
              <w:top w:w="57" w:type="dxa"/>
              <w:bottom w:w="57" w:type="dxa"/>
            </w:tcMar>
            <w:vAlign w:val="center"/>
          </w:tcPr>
          <w:p w14:paraId="2A3EC3D5" w14:textId="77777777" w:rsidR="0026023A" w:rsidRDefault="0026023A" w:rsidP="004E5C13">
            <w:pPr>
              <w:spacing w:after="240" w:line="288" w:lineRule="auto"/>
              <w:ind w:left="187"/>
              <w:jc w:val="center"/>
              <w:rPr>
                <w:rFonts w:ascii="Arial" w:eastAsia="Times New Roman" w:hAnsi="Arial" w:cs="Arial"/>
                <w:b/>
                <w:color w:val="0D0D0D"/>
                <w:sz w:val="24"/>
                <w:szCs w:val="24"/>
                <w:lang w:eastAsia="en-GB"/>
              </w:rPr>
            </w:pPr>
          </w:p>
        </w:tc>
        <w:tc>
          <w:tcPr>
            <w:tcW w:w="1701" w:type="dxa"/>
            <w:gridSpan w:val="2"/>
            <w:shd w:val="clear" w:color="auto" w:fill="E7E6E6" w:themeFill="background2"/>
            <w:vAlign w:val="center"/>
          </w:tcPr>
          <w:p w14:paraId="44EB8C8F" w14:textId="77777777" w:rsidR="0026023A" w:rsidRDefault="0026023A" w:rsidP="004D387E">
            <w:pPr>
              <w:spacing w:after="240" w:line="288" w:lineRule="auto"/>
              <w:ind w:left="187"/>
              <w:jc w:val="center"/>
              <w:rPr>
                <w:rFonts w:ascii="Arial" w:eastAsia="Times New Roman" w:hAnsi="Arial" w:cs="Arial"/>
                <w:b/>
                <w:color w:val="0D0D0D"/>
                <w:sz w:val="24"/>
                <w:szCs w:val="24"/>
                <w:lang w:eastAsia="en-GB"/>
              </w:rPr>
            </w:pPr>
          </w:p>
        </w:tc>
        <w:tc>
          <w:tcPr>
            <w:tcW w:w="1701" w:type="dxa"/>
            <w:shd w:val="clear" w:color="auto" w:fill="auto"/>
            <w:tcMar>
              <w:top w:w="57" w:type="dxa"/>
              <w:bottom w:w="57" w:type="dxa"/>
            </w:tcMar>
          </w:tcPr>
          <w:p w14:paraId="1B7C1D0C" w14:textId="4709B959" w:rsidR="0026023A" w:rsidRPr="004E5C13" w:rsidRDefault="00FB312A" w:rsidP="004D387E">
            <w:pPr>
              <w:spacing w:after="240" w:line="288" w:lineRule="auto"/>
              <w:jc w:val="center"/>
              <w:rPr>
                <w:rFonts w:ascii="Arial" w:eastAsia="Times New Roman" w:hAnsi="Arial" w:cs="Arial"/>
                <w:b/>
                <w:bCs/>
                <w:color w:val="0D0D0D"/>
                <w:sz w:val="24"/>
                <w:szCs w:val="24"/>
                <w:lang w:eastAsia="en-GB"/>
              </w:rPr>
            </w:pPr>
            <w:r>
              <w:rPr>
                <w:rFonts w:ascii="Arial" w:eastAsia="Times New Roman" w:hAnsi="Arial" w:cs="Arial"/>
                <w:b/>
                <w:bCs/>
                <w:color w:val="0D0D0D"/>
                <w:sz w:val="24"/>
                <w:szCs w:val="24"/>
                <w:lang w:eastAsia="en-GB"/>
              </w:rPr>
              <w:t>4.8</w:t>
            </w:r>
            <w:r w:rsidR="0026023A">
              <w:rPr>
                <w:rFonts w:ascii="Arial" w:eastAsia="Times New Roman" w:hAnsi="Arial" w:cs="Arial"/>
                <w:b/>
                <w:bCs/>
                <w:color w:val="0D0D0D"/>
                <w:sz w:val="24"/>
                <w:szCs w:val="24"/>
                <w:lang w:eastAsia="en-GB"/>
              </w:rPr>
              <w:t xml:space="preserve"> (</w:t>
            </w:r>
            <w:proofErr w:type="spellStart"/>
            <w:r w:rsidR="0026023A">
              <w:rPr>
                <w:rFonts w:ascii="Arial" w:eastAsia="Times New Roman" w:hAnsi="Arial" w:cs="Arial"/>
                <w:b/>
                <w:bCs/>
                <w:color w:val="0D0D0D"/>
                <w:sz w:val="24"/>
                <w:szCs w:val="24"/>
                <w:lang w:eastAsia="en-GB"/>
              </w:rPr>
              <w:t>prov</w:t>
            </w:r>
            <w:proofErr w:type="spellEnd"/>
            <w:r w:rsidR="0026023A">
              <w:rPr>
                <w:rFonts w:ascii="Arial" w:eastAsia="Times New Roman" w:hAnsi="Arial" w:cs="Arial"/>
                <w:b/>
                <w:bCs/>
                <w:color w:val="0D0D0D"/>
                <w:sz w:val="24"/>
                <w:szCs w:val="24"/>
                <w:lang w:eastAsia="en-GB"/>
              </w:rPr>
              <w:t>)</w:t>
            </w:r>
          </w:p>
        </w:tc>
        <w:tc>
          <w:tcPr>
            <w:tcW w:w="1701" w:type="dxa"/>
            <w:shd w:val="clear" w:color="auto" w:fill="auto"/>
          </w:tcPr>
          <w:p w14:paraId="037319B3" w14:textId="77777777" w:rsidR="0026023A" w:rsidRPr="004E5C13" w:rsidRDefault="0026023A" w:rsidP="004D387E">
            <w:pPr>
              <w:spacing w:after="240" w:line="288" w:lineRule="auto"/>
              <w:jc w:val="center"/>
              <w:rPr>
                <w:rFonts w:ascii="Arial" w:eastAsia="Times New Roman" w:hAnsi="Arial" w:cs="Arial"/>
                <w:b/>
                <w:bCs/>
                <w:color w:val="0D0D0D"/>
                <w:sz w:val="24"/>
                <w:szCs w:val="24"/>
                <w:lang w:eastAsia="en-GB"/>
              </w:rPr>
            </w:pPr>
          </w:p>
        </w:tc>
      </w:tr>
      <w:tr w:rsidR="0026023A" w:rsidRPr="004D387E" w14:paraId="0199DAF5" w14:textId="77777777" w:rsidTr="0026023A">
        <w:trPr>
          <w:trHeight w:hRule="exact" w:val="393"/>
        </w:trPr>
        <w:tc>
          <w:tcPr>
            <w:tcW w:w="8613" w:type="dxa"/>
            <w:gridSpan w:val="3"/>
            <w:shd w:val="clear" w:color="auto" w:fill="auto"/>
            <w:tcMar>
              <w:top w:w="57" w:type="dxa"/>
              <w:bottom w:w="57" w:type="dxa"/>
            </w:tcMar>
            <w:vAlign w:val="bottom"/>
          </w:tcPr>
          <w:p w14:paraId="35AF6F2E" w14:textId="6EECDCEE" w:rsidR="0026023A" w:rsidRPr="004D387E" w:rsidRDefault="0026023A" w:rsidP="004E5C13">
            <w:pPr>
              <w:spacing w:after="240" w:line="276" w:lineRule="auto"/>
              <w:ind w:right="-23"/>
              <w:rPr>
                <w:rFonts w:ascii="Arial" w:eastAsia="Arial" w:hAnsi="Arial" w:cs="Arial"/>
                <w:b/>
                <w:bCs/>
                <w:color w:val="050505"/>
                <w:sz w:val="24"/>
                <w:szCs w:val="24"/>
                <w:lang w:eastAsia="en-GB"/>
              </w:rPr>
            </w:pPr>
            <w:r>
              <w:rPr>
                <w:rFonts w:ascii="Arial" w:eastAsia="Arial" w:hAnsi="Arial" w:cs="Arial"/>
                <w:b/>
                <w:bCs/>
                <w:color w:val="050505"/>
                <w:sz w:val="24"/>
                <w:szCs w:val="24"/>
                <w:lang w:eastAsia="en-GB"/>
              </w:rPr>
              <w:t>KS2 progress in writing</w:t>
            </w:r>
          </w:p>
        </w:tc>
        <w:tc>
          <w:tcPr>
            <w:tcW w:w="1701" w:type="dxa"/>
            <w:shd w:val="clear" w:color="auto" w:fill="E7E6E6" w:themeFill="background2"/>
            <w:tcMar>
              <w:top w:w="57" w:type="dxa"/>
              <w:bottom w:w="57" w:type="dxa"/>
            </w:tcMar>
            <w:vAlign w:val="center"/>
          </w:tcPr>
          <w:p w14:paraId="264901BE" w14:textId="77777777" w:rsidR="0026023A" w:rsidRDefault="0026023A" w:rsidP="004E5C13">
            <w:pPr>
              <w:spacing w:after="240" w:line="288" w:lineRule="auto"/>
              <w:ind w:left="187"/>
              <w:jc w:val="center"/>
              <w:rPr>
                <w:rFonts w:ascii="Arial" w:eastAsia="Times New Roman" w:hAnsi="Arial" w:cs="Arial"/>
                <w:b/>
                <w:color w:val="0D0D0D"/>
                <w:sz w:val="24"/>
                <w:szCs w:val="24"/>
                <w:lang w:eastAsia="en-GB"/>
              </w:rPr>
            </w:pPr>
          </w:p>
        </w:tc>
        <w:tc>
          <w:tcPr>
            <w:tcW w:w="1701" w:type="dxa"/>
            <w:gridSpan w:val="2"/>
            <w:shd w:val="clear" w:color="auto" w:fill="E7E6E6" w:themeFill="background2"/>
            <w:vAlign w:val="center"/>
          </w:tcPr>
          <w:p w14:paraId="59D49B2E" w14:textId="77777777" w:rsidR="0026023A" w:rsidRDefault="0026023A" w:rsidP="004D387E">
            <w:pPr>
              <w:spacing w:after="240" w:line="288" w:lineRule="auto"/>
              <w:ind w:left="187"/>
              <w:jc w:val="center"/>
              <w:rPr>
                <w:rFonts w:ascii="Arial" w:eastAsia="Times New Roman" w:hAnsi="Arial" w:cs="Arial"/>
                <w:b/>
                <w:color w:val="0D0D0D"/>
                <w:sz w:val="24"/>
                <w:szCs w:val="24"/>
                <w:lang w:eastAsia="en-GB"/>
              </w:rPr>
            </w:pPr>
          </w:p>
        </w:tc>
        <w:tc>
          <w:tcPr>
            <w:tcW w:w="1701" w:type="dxa"/>
            <w:shd w:val="clear" w:color="auto" w:fill="auto"/>
            <w:tcMar>
              <w:top w:w="57" w:type="dxa"/>
              <w:bottom w:w="57" w:type="dxa"/>
            </w:tcMar>
          </w:tcPr>
          <w:p w14:paraId="4C5226A7" w14:textId="4806A35D" w:rsidR="0026023A" w:rsidRPr="004E5C13" w:rsidRDefault="00FB312A" w:rsidP="004D387E">
            <w:pPr>
              <w:spacing w:after="240" w:line="288" w:lineRule="auto"/>
              <w:jc w:val="center"/>
              <w:rPr>
                <w:rFonts w:ascii="Arial" w:eastAsia="Times New Roman" w:hAnsi="Arial" w:cs="Arial"/>
                <w:b/>
                <w:bCs/>
                <w:color w:val="0D0D0D"/>
                <w:sz w:val="24"/>
                <w:szCs w:val="24"/>
                <w:lang w:eastAsia="en-GB"/>
              </w:rPr>
            </w:pPr>
            <w:r>
              <w:rPr>
                <w:rFonts w:ascii="Arial" w:eastAsia="Times New Roman" w:hAnsi="Arial" w:cs="Arial"/>
                <w:b/>
                <w:bCs/>
                <w:color w:val="0D0D0D"/>
                <w:sz w:val="24"/>
                <w:szCs w:val="24"/>
                <w:lang w:eastAsia="en-GB"/>
              </w:rPr>
              <w:t>2.2</w:t>
            </w:r>
            <w:r w:rsidR="0026023A">
              <w:rPr>
                <w:rFonts w:ascii="Arial" w:eastAsia="Times New Roman" w:hAnsi="Arial" w:cs="Arial"/>
                <w:b/>
                <w:bCs/>
                <w:color w:val="0D0D0D"/>
                <w:sz w:val="24"/>
                <w:szCs w:val="24"/>
                <w:lang w:eastAsia="en-GB"/>
              </w:rPr>
              <w:t xml:space="preserve"> (</w:t>
            </w:r>
            <w:proofErr w:type="spellStart"/>
            <w:r w:rsidR="0026023A">
              <w:rPr>
                <w:rFonts w:ascii="Arial" w:eastAsia="Times New Roman" w:hAnsi="Arial" w:cs="Arial"/>
                <w:b/>
                <w:bCs/>
                <w:color w:val="0D0D0D"/>
                <w:sz w:val="24"/>
                <w:szCs w:val="24"/>
                <w:lang w:eastAsia="en-GB"/>
              </w:rPr>
              <w:t>prov</w:t>
            </w:r>
            <w:proofErr w:type="spellEnd"/>
            <w:r w:rsidR="0026023A">
              <w:rPr>
                <w:rFonts w:ascii="Arial" w:eastAsia="Times New Roman" w:hAnsi="Arial" w:cs="Arial"/>
                <w:b/>
                <w:bCs/>
                <w:color w:val="0D0D0D"/>
                <w:sz w:val="24"/>
                <w:szCs w:val="24"/>
                <w:lang w:eastAsia="en-GB"/>
              </w:rPr>
              <w:t>)</w:t>
            </w:r>
          </w:p>
        </w:tc>
        <w:tc>
          <w:tcPr>
            <w:tcW w:w="1701" w:type="dxa"/>
            <w:shd w:val="clear" w:color="auto" w:fill="auto"/>
          </w:tcPr>
          <w:p w14:paraId="06A1A093" w14:textId="77777777" w:rsidR="0026023A" w:rsidRPr="004E5C13" w:rsidRDefault="0026023A" w:rsidP="004D387E">
            <w:pPr>
              <w:spacing w:after="240" w:line="288" w:lineRule="auto"/>
              <w:jc w:val="center"/>
              <w:rPr>
                <w:rFonts w:ascii="Arial" w:eastAsia="Times New Roman" w:hAnsi="Arial" w:cs="Arial"/>
                <w:b/>
                <w:bCs/>
                <w:color w:val="0D0D0D"/>
                <w:sz w:val="24"/>
                <w:szCs w:val="24"/>
                <w:lang w:eastAsia="en-GB"/>
              </w:rPr>
            </w:pPr>
          </w:p>
        </w:tc>
      </w:tr>
      <w:tr w:rsidR="0026023A" w:rsidRPr="004D387E" w14:paraId="353A8BD5" w14:textId="77777777" w:rsidTr="0026023A">
        <w:trPr>
          <w:trHeight w:hRule="exact" w:val="393"/>
        </w:trPr>
        <w:tc>
          <w:tcPr>
            <w:tcW w:w="8613" w:type="dxa"/>
            <w:gridSpan w:val="3"/>
            <w:shd w:val="clear" w:color="auto" w:fill="auto"/>
            <w:tcMar>
              <w:top w:w="57" w:type="dxa"/>
              <w:bottom w:w="57" w:type="dxa"/>
            </w:tcMar>
            <w:vAlign w:val="bottom"/>
          </w:tcPr>
          <w:p w14:paraId="482D4B93" w14:textId="4F630D7C" w:rsidR="0026023A" w:rsidRPr="004D387E" w:rsidRDefault="0026023A" w:rsidP="004E5C13">
            <w:pPr>
              <w:spacing w:after="240" w:line="276" w:lineRule="auto"/>
              <w:ind w:right="-23"/>
              <w:rPr>
                <w:rFonts w:ascii="Arial" w:eastAsia="Arial" w:hAnsi="Arial" w:cs="Arial"/>
                <w:b/>
                <w:bCs/>
                <w:color w:val="050505"/>
                <w:sz w:val="24"/>
                <w:szCs w:val="24"/>
                <w:lang w:eastAsia="en-GB"/>
              </w:rPr>
            </w:pPr>
            <w:r>
              <w:rPr>
                <w:rFonts w:ascii="Arial" w:eastAsia="Arial" w:hAnsi="Arial" w:cs="Arial"/>
                <w:b/>
                <w:bCs/>
                <w:color w:val="050505"/>
                <w:sz w:val="24"/>
                <w:szCs w:val="24"/>
                <w:lang w:eastAsia="en-GB"/>
              </w:rPr>
              <w:t>KS2 progress in maths</w:t>
            </w:r>
          </w:p>
        </w:tc>
        <w:tc>
          <w:tcPr>
            <w:tcW w:w="1701" w:type="dxa"/>
            <w:shd w:val="clear" w:color="auto" w:fill="E7E6E6" w:themeFill="background2"/>
            <w:tcMar>
              <w:top w:w="57" w:type="dxa"/>
              <w:bottom w:w="57" w:type="dxa"/>
            </w:tcMar>
            <w:vAlign w:val="center"/>
          </w:tcPr>
          <w:p w14:paraId="0CB92C88" w14:textId="77777777" w:rsidR="0026023A" w:rsidRDefault="0026023A" w:rsidP="004E5C13">
            <w:pPr>
              <w:spacing w:after="240" w:line="288" w:lineRule="auto"/>
              <w:ind w:left="187"/>
              <w:jc w:val="center"/>
              <w:rPr>
                <w:rFonts w:ascii="Arial" w:eastAsia="Times New Roman" w:hAnsi="Arial" w:cs="Arial"/>
                <w:b/>
                <w:color w:val="0D0D0D"/>
                <w:sz w:val="24"/>
                <w:szCs w:val="24"/>
                <w:lang w:eastAsia="en-GB"/>
              </w:rPr>
            </w:pPr>
          </w:p>
        </w:tc>
        <w:tc>
          <w:tcPr>
            <w:tcW w:w="1701" w:type="dxa"/>
            <w:gridSpan w:val="2"/>
            <w:shd w:val="clear" w:color="auto" w:fill="E7E6E6" w:themeFill="background2"/>
            <w:vAlign w:val="center"/>
          </w:tcPr>
          <w:p w14:paraId="36EE26FD" w14:textId="77777777" w:rsidR="0026023A" w:rsidRDefault="0026023A" w:rsidP="004D387E">
            <w:pPr>
              <w:spacing w:after="240" w:line="288" w:lineRule="auto"/>
              <w:ind w:left="187"/>
              <w:jc w:val="center"/>
              <w:rPr>
                <w:rFonts w:ascii="Arial" w:eastAsia="Times New Roman" w:hAnsi="Arial" w:cs="Arial"/>
                <w:b/>
                <w:color w:val="0D0D0D"/>
                <w:sz w:val="24"/>
                <w:szCs w:val="24"/>
                <w:lang w:eastAsia="en-GB"/>
              </w:rPr>
            </w:pPr>
          </w:p>
        </w:tc>
        <w:tc>
          <w:tcPr>
            <w:tcW w:w="1701" w:type="dxa"/>
            <w:shd w:val="clear" w:color="auto" w:fill="auto"/>
            <w:tcMar>
              <w:top w:w="57" w:type="dxa"/>
              <w:bottom w:w="57" w:type="dxa"/>
            </w:tcMar>
          </w:tcPr>
          <w:p w14:paraId="695A799F" w14:textId="10A5E826" w:rsidR="0026023A" w:rsidRPr="004E5C13" w:rsidRDefault="00FB312A" w:rsidP="004D387E">
            <w:pPr>
              <w:spacing w:after="240" w:line="288" w:lineRule="auto"/>
              <w:jc w:val="center"/>
              <w:rPr>
                <w:rFonts w:ascii="Arial" w:eastAsia="Times New Roman" w:hAnsi="Arial" w:cs="Arial"/>
                <w:b/>
                <w:bCs/>
                <w:color w:val="0D0D0D"/>
                <w:sz w:val="24"/>
                <w:szCs w:val="24"/>
                <w:lang w:eastAsia="en-GB"/>
              </w:rPr>
            </w:pPr>
            <w:r>
              <w:rPr>
                <w:rFonts w:ascii="Arial" w:eastAsia="Times New Roman" w:hAnsi="Arial" w:cs="Arial"/>
                <w:b/>
                <w:bCs/>
                <w:color w:val="0D0D0D"/>
                <w:sz w:val="24"/>
                <w:szCs w:val="24"/>
                <w:lang w:eastAsia="en-GB"/>
              </w:rPr>
              <w:t>3.2</w:t>
            </w:r>
            <w:r w:rsidR="0026023A">
              <w:rPr>
                <w:rFonts w:ascii="Arial" w:eastAsia="Times New Roman" w:hAnsi="Arial" w:cs="Arial"/>
                <w:b/>
                <w:bCs/>
                <w:color w:val="0D0D0D"/>
                <w:sz w:val="24"/>
                <w:szCs w:val="24"/>
                <w:lang w:eastAsia="en-GB"/>
              </w:rPr>
              <w:t xml:space="preserve"> (</w:t>
            </w:r>
            <w:proofErr w:type="spellStart"/>
            <w:r w:rsidR="0026023A">
              <w:rPr>
                <w:rFonts w:ascii="Arial" w:eastAsia="Times New Roman" w:hAnsi="Arial" w:cs="Arial"/>
                <w:b/>
                <w:bCs/>
                <w:color w:val="0D0D0D"/>
                <w:sz w:val="24"/>
                <w:szCs w:val="24"/>
                <w:lang w:eastAsia="en-GB"/>
              </w:rPr>
              <w:t>prov</w:t>
            </w:r>
            <w:proofErr w:type="spellEnd"/>
            <w:r w:rsidR="0026023A">
              <w:rPr>
                <w:rFonts w:ascii="Arial" w:eastAsia="Times New Roman" w:hAnsi="Arial" w:cs="Arial"/>
                <w:b/>
                <w:bCs/>
                <w:color w:val="0D0D0D"/>
                <w:sz w:val="24"/>
                <w:szCs w:val="24"/>
                <w:lang w:eastAsia="en-GB"/>
              </w:rPr>
              <w:t>)</w:t>
            </w:r>
          </w:p>
        </w:tc>
        <w:tc>
          <w:tcPr>
            <w:tcW w:w="1701" w:type="dxa"/>
            <w:shd w:val="clear" w:color="auto" w:fill="auto"/>
          </w:tcPr>
          <w:p w14:paraId="4EF8AE10" w14:textId="77777777" w:rsidR="0026023A" w:rsidRPr="004E5C13" w:rsidRDefault="0026023A" w:rsidP="004D387E">
            <w:pPr>
              <w:spacing w:after="240" w:line="288" w:lineRule="auto"/>
              <w:jc w:val="center"/>
              <w:rPr>
                <w:rFonts w:ascii="Arial" w:eastAsia="Times New Roman" w:hAnsi="Arial" w:cs="Arial"/>
                <w:b/>
                <w:bCs/>
                <w:color w:val="0D0D0D"/>
                <w:sz w:val="24"/>
                <w:szCs w:val="24"/>
                <w:lang w:eastAsia="en-GB"/>
              </w:rPr>
            </w:pPr>
          </w:p>
        </w:tc>
      </w:tr>
      <w:tr w:rsidR="004D387E" w:rsidRPr="004D387E" w14:paraId="40AD67D4" w14:textId="77777777" w:rsidTr="00AE2042">
        <w:trPr>
          <w:trHeight w:hRule="exact" w:val="340"/>
        </w:trPr>
        <w:tc>
          <w:tcPr>
            <w:tcW w:w="15417" w:type="dxa"/>
            <w:gridSpan w:val="8"/>
            <w:shd w:val="clear" w:color="auto" w:fill="CFDCE3"/>
            <w:tcMar>
              <w:top w:w="57" w:type="dxa"/>
              <w:bottom w:w="57" w:type="dxa"/>
            </w:tcMar>
          </w:tcPr>
          <w:p w14:paraId="37187781" w14:textId="45F1A9D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14:paraId="417217F0" w14:textId="77777777" w:rsidTr="00AE2042">
        <w:trPr>
          <w:trHeight w:hRule="exact" w:val="340"/>
        </w:trPr>
        <w:tc>
          <w:tcPr>
            <w:tcW w:w="15417" w:type="dxa"/>
            <w:gridSpan w:val="8"/>
            <w:shd w:val="clear" w:color="auto" w:fill="CFDCE3"/>
            <w:tcMar>
              <w:top w:w="57" w:type="dxa"/>
              <w:bottom w:w="57" w:type="dxa"/>
            </w:tcMar>
          </w:tcPr>
          <w:p w14:paraId="5775134B" w14:textId="2AB3D156" w:rsidR="004D387E" w:rsidRPr="004D387E" w:rsidRDefault="004D387E" w:rsidP="00FC0E9B">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p>
        </w:tc>
      </w:tr>
      <w:tr w:rsidR="004D387E" w:rsidRPr="004D387E" w14:paraId="11E277FD" w14:textId="77777777" w:rsidTr="00AE2042">
        <w:trPr>
          <w:trHeight w:hRule="exact" w:val="340"/>
        </w:trPr>
        <w:tc>
          <w:tcPr>
            <w:tcW w:w="862" w:type="dxa"/>
            <w:gridSpan w:val="2"/>
            <w:shd w:val="clear" w:color="auto" w:fill="auto"/>
            <w:tcMar>
              <w:top w:w="57" w:type="dxa"/>
              <w:bottom w:w="57" w:type="dxa"/>
            </w:tcMar>
          </w:tcPr>
          <w:p w14:paraId="510D170C"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6"/>
            <w:shd w:val="clear" w:color="auto" w:fill="auto"/>
          </w:tcPr>
          <w:p w14:paraId="7E39FE6C" w14:textId="55384907" w:rsidR="004D387E" w:rsidRPr="004D387E" w:rsidRDefault="00FC0E9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Speech and Language difficulties on entry to Early Years</w:t>
            </w:r>
          </w:p>
        </w:tc>
      </w:tr>
      <w:tr w:rsidR="004D387E" w:rsidRPr="004D387E" w14:paraId="05121794" w14:textId="77777777" w:rsidTr="00AE2042">
        <w:trPr>
          <w:trHeight w:hRule="exact" w:val="340"/>
        </w:trPr>
        <w:tc>
          <w:tcPr>
            <w:tcW w:w="862" w:type="dxa"/>
            <w:gridSpan w:val="2"/>
            <w:shd w:val="clear" w:color="auto" w:fill="auto"/>
            <w:tcMar>
              <w:top w:w="57" w:type="dxa"/>
              <w:bottom w:w="57" w:type="dxa"/>
            </w:tcMar>
          </w:tcPr>
          <w:p w14:paraId="3821D70A"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6"/>
            <w:shd w:val="clear" w:color="auto" w:fill="auto"/>
          </w:tcPr>
          <w:p w14:paraId="054361F8" w14:textId="0C08C51B" w:rsidR="004D387E" w:rsidRPr="004D387E" w:rsidRDefault="00FC0E9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School readiness – concentration levels, fine/gross motor skills</w:t>
            </w:r>
          </w:p>
        </w:tc>
      </w:tr>
      <w:tr w:rsidR="004D387E" w:rsidRPr="004D387E" w14:paraId="4EB34857" w14:textId="77777777" w:rsidTr="00AE2042">
        <w:trPr>
          <w:trHeight w:hRule="exact" w:val="340"/>
        </w:trPr>
        <w:tc>
          <w:tcPr>
            <w:tcW w:w="862" w:type="dxa"/>
            <w:gridSpan w:val="2"/>
            <w:shd w:val="clear" w:color="auto" w:fill="auto"/>
            <w:tcMar>
              <w:top w:w="57" w:type="dxa"/>
              <w:bottom w:w="57" w:type="dxa"/>
            </w:tcMar>
          </w:tcPr>
          <w:p w14:paraId="221F29E3" w14:textId="77777777" w:rsidR="004D387E" w:rsidRPr="004D387E" w:rsidRDefault="004D387E" w:rsidP="004D387E">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6"/>
            <w:shd w:val="clear" w:color="auto" w:fill="auto"/>
          </w:tcPr>
          <w:p w14:paraId="3ABB03FF" w14:textId="77777777" w:rsidR="004D387E" w:rsidRDefault="00EB780F" w:rsidP="00FC0E9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Oral literacy skills – vocabulary</w:t>
            </w:r>
          </w:p>
          <w:p w14:paraId="2096A7E2" w14:textId="6C1347EB" w:rsidR="00DD0944" w:rsidRPr="004D387E" w:rsidRDefault="00DD0944" w:rsidP="00FC0E9B">
            <w:pPr>
              <w:spacing w:after="240" w:line="288" w:lineRule="auto"/>
              <w:rPr>
                <w:rFonts w:ascii="Arial" w:eastAsia="Times New Roman" w:hAnsi="Arial" w:cs="Arial"/>
                <w:color w:val="0D0D0D"/>
                <w:sz w:val="24"/>
                <w:szCs w:val="24"/>
                <w:lang w:eastAsia="en-GB"/>
              </w:rPr>
            </w:pPr>
          </w:p>
        </w:tc>
      </w:tr>
      <w:tr w:rsidR="00DD0944" w:rsidRPr="004D387E" w14:paraId="1226D0EE" w14:textId="77777777" w:rsidTr="00AE2042">
        <w:trPr>
          <w:trHeight w:hRule="exact" w:val="340"/>
        </w:trPr>
        <w:tc>
          <w:tcPr>
            <w:tcW w:w="862" w:type="dxa"/>
            <w:gridSpan w:val="2"/>
            <w:shd w:val="clear" w:color="auto" w:fill="auto"/>
            <w:tcMar>
              <w:top w:w="57" w:type="dxa"/>
              <w:bottom w:w="57" w:type="dxa"/>
            </w:tcMar>
          </w:tcPr>
          <w:p w14:paraId="3436E81B" w14:textId="77777777" w:rsidR="00DD0944" w:rsidRPr="004D387E" w:rsidRDefault="00DD0944" w:rsidP="004D387E">
            <w:pPr>
              <w:tabs>
                <w:tab w:val="left" w:pos="75"/>
              </w:tabs>
              <w:spacing w:after="240" w:line="288" w:lineRule="auto"/>
              <w:ind w:left="426" w:hanging="335"/>
              <w:rPr>
                <w:rFonts w:ascii="Arial" w:eastAsia="Times New Roman" w:hAnsi="Arial" w:cs="Arial"/>
                <w:b/>
                <w:color w:val="0D0D0D"/>
                <w:sz w:val="24"/>
                <w:szCs w:val="24"/>
                <w:lang w:eastAsia="en-GB"/>
              </w:rPr>
            </w:pPr>
          </w:p>
        </w:tc>
        <w:tc>
          <w:tcPr>
            <w:tcW w:w="14555" w:type="dxa"/>
            <w:gridSpan w:val="6"/>
            <w:shd w:val="clear" w:color="auto" w:fill="auto"/>
          </w:tcPr>
          <w:p w14:paraId="39732A34" w14:textId="77777777" w:rsidR="00DD0944" w:rsidRDefault="00DD0944" w:rsidP="00FC0E9B">
            <w:pPr>
              <w:spacing w:after="240" w:line="288" w:lineRule="auto"/>
              <w:rPr>
                <w:rFonts w:ascii="Arial" w:eastAsia="Times New Roman" w:hAnsi="Arial" w:cs="Arial"/>
                <w:color w:val="0D0D0D"/>
                <w:sz w:val="24"/>
                <w:szCs w:val="24"/>
                <w:lang w:eastAsia="en-GB"/>
              </w:rPr>
            </w:pPr>
          </w:p>
        </w:tc>
      </w:tr>
      <w:tr w:rsidR="004D387E" w:rsidRPr="004D387E" w14:paraId="2BE351EA" w14:textId="77777777" w:rsidTr="00AE2042">
        <w:trPr>
          <w:trHeight w:hRule="exact" w:val="340"/>
        </w:trPr>
        <w:tc>
          <w:tcPr>
            <w:tcW w:w="15417" w:type="dxa"/>
            <w:gridSpan w:val="8"/>
            <w:shd w:val="clear" w:color="auto" w:fill="CFDCE3"/>
            <w:tcMar>
              <w:top w:w="57" w:type="dxa"/>
              <w:bottom w:w="57" w:type="dxa"/>
            </w:tcMar>
          </w:tcPr>
          <w:p w14:paraId="4EEB1722" w14:textId="37A90BEA" w:rsidR="004D387E" w:rsidRPr="004D387E" w:rsidRDefault="004D387E" w:rsidP="00FC0E9B">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p>
        </w:tc>
      </w:tr>
      <w:tr w:rsidR="004D387E" w:rsidRPr="004D387E" w14:paraId="0116C256" w14:textId="77777777" w:rsidTr="00AE2042">
        <w:trPr>
          <w:trHeight w:hRule="exact" w:val="340"/>
        </w:trPr>
        <w:tc>
          <w:tcPr>
            <w:tcW w:w="862" w:type="dxa"/>
            <w:gridSpan w:val="2"/>
            <w:shd w:val="clear" w:color="auto" w:fill="auto"/>
            <w:tcMar>
              <w:top w:w="57" w:type="dxa"/>
              <w:bottom w:w="57" w:type="dxa"/>
            </w:tcMar>
          </w:tcPr>
          <w:p w14:paraId="4ACA3A53" w14:textId="4593AA66" w:rsidR="004D387E" w:rsidRPr="004D387E" w:rsidRDefault="00DD0944"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lastRenderedPageBreak/>
              <w:t>D</w:t>
            </w:r>
            <w:r w:rsidR="004D387E" w:rsidRPr="004D387E">
              <w:rPr>
                <w:rFonts w:ascii="Arial" w:eastAsia="Times New Roman" w:hAnsi="Arial" w:cs="Arial"/>
                <w:b/>
                <w:color w:val="0D0D0D"/>
                <w:sz w:val="24"/>
                <w:szCs w:val="24"/>
                <w:lang w:eastAsia="en-GB"/>
              </w:rPr>
              <w:t xml:space="preserve">. </w:t>
            </w:r>
          </w:p>
        </w:tc>
        <w:tc>
          <w:tcPr>
            <w:tcW w:w="14555" w:type="dxa"/>
            <w:gridSpan w:val="6"/>
            <w:shd w:val="clear" w:color="auto" w:fill="auto"/>
          </w:tcPr>
          <w:p w14:paraId="05A70FBF" w14:textId="5ABF8B3A" w:rsidR="00FC0E9B" w:rsidRDefault="00DD0944"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Emotional and mental health issues</w:t>
            </w:r>
            <w:r w:rsidR="00217E00">
              <w:rPr>
                <w:rFonts w:ascii="Arial" w:eastAsia="Times New Roman" w:hAnsi="Arial" w:cs="Arial"/>
                <w:color w:val="0D0D0D"/>
                <w:sz w:val="24"/>
                <w:szCs w:val="24"/>
                <w:lang w:eastAsia="en-GB"/>
              </w:rPr>
              <w:t xml:space="preserve"> impact negatively on wellbeing</w:t>
            </w:r>
          </w:p>
          <w:p w14:paraId="1197CC99" w14:textId="0790D63D" w:rsidR="00FC0E9B" w:rsidRDefault="00FC0E9B" w:rsidP="004D387E">
            <w:pPr>
              <w:spacing w:after="240" w:line="288" w:lineRule="auto"/>
              <w:rPr>
                <w:rFonts w:ascii="Arial" w:eastAsia="Times New Roman" w:hAnsi="Arial" w:cs="Arial"/>
                <w:color w:val="0D0D0D"/>
                <w:sz w:val="24"/>
                <w:szCs w:val="24"/>
                <w:lang w:eastAsia="en-GB"/>
              </w:rPr>
            </w:pPr>
          </w:p>
          <w:p w14:paraId="5A778EAB" w14:textId="77777777" w:rsidR="00FC0E9B" w:rsidRDefault="00FC0E9B" w:rsidP="004D387E">
            <w:pPr>
              <w:spacing w:after="240" w:line="288" w:lineRule="auto"/>
              <w:rPr>
                <w:rFonts w:ascii="Arial" w:eastAsia="Times New Roman" w:hAnsi="Arial" w:cs="Arial"/>
                <w:color w:val="0D0D0D"/>
                <w:sz w:val="24"/>
                <w:szCs w:val="24"/>
                <w:lang w:eastAsia="en-GB"/>
              </w:rPr>
            </w:pPr>
          </w:p>
          <w:p w14:paraId="7F665926" w14:textId="14771326" w:rsidR="00FC0E9B" w:rsidRDefault="00FC0E9B" w:rsidP="004D387E">
            <w:pPr>
              <w:spacing w:after="240" w:line="288" w:lineRule="auto"/>
              <w:rPr>
                <w:rFonts w:ascii="Arial" w:eastAsia="Times New Roman" w:hAnsi="Arial" w:cs="Arial"/>
                <w:color w:val="0D0D0D"/>
                <w:sz w:val="24"/>
                <w:szCs w:val="24"/>
                <w:lang w:eastAsia="en-GB"/>
              </w:rPr>
            </w:pPr>
          </w:p>
          <w:p w14:paraId="37265486" w14:textId="5485699A" w:rsidR="00FC0E9B" w:rsidRDefault="00FC0E9B" w:rsidP="004D387E">
            <w:pPr>
              <w:spacing w:after="240" w:line="288" w:lineRule="auto"/>
              <w:rPr>
                <w:rFonts w:ascii="Arial" w:eastAsia="Times New Roman" w:hAnsi="Arial" w:cs="Arial"/>
                <w:color w:val="0D0D0D"/>
                <w:sz w:val="24"/>
                <w:szCs w:val="24"/>
                <w:lang w:eastAsia="en-GB"/>
              </w:rPr>
            </w:pPr>
          </w:p>
          <w:p w14:paraId="1D311961" w14:textId="7FA76F4F" w:rsidR="00FC0E9B" w:rsidRDefault="00FC0E9B" w:rsidP="004D387E">
            <w:pPr>
              <w:spacing w:after="240" w:line="288" w:lineRule="auto"/>
              <w:rPr>
                <w:rFonts w:ascii="Arial" w:eastAsia="Times New Roman" w:hAnsi="Arial" w:cs="Arial"/>
                <w:color w:val="0D0D0D"/>
                <w:sz w:val="24"/>
                <w:szCs w:val="24"/>
                <w:lang w:eastAsia="en-GB"/>
              </w:rPr>
            </w:pPr>
          </w:p>
          <w:p w14:paraId="55661811" w14:textId="48B63372" w:rsidR="00FC0E9B" w:rsidRDefault="00FC0E9B" w:rsidP="004D387E">
            <w:pPr>
              <w:spacing w:after="240" w:line="288" w:lineRule="auto"/>
              <w:rPr>
                <w:rFonts w:ascii="Arial" w:eastAsia="Times New Roman" w:hAnsi="Arial" w:cs="Arial"/>
                <w:color w:val="0D0D0D"/>
                <w:sz w:val="24"/>
                <w:szCs w:val="24"/>
                <w:lang w:eastAsia="en-GB"/>
              </w:rPr>
            </w:pPr>
          </w:p>
          <w:p w14:paraId="10E06C24" w14:textId="0CA15EBF" w:rsidR="00FC0E9B" w:rsidRDefault="00FC0E9B" w:rsidP="004D387E">
            <w:pPr>
              <w:spacing w:after="240" w:line="288" w:lineRule="auto"/>
              <w:rPr>
                <w:rFonts w:ascii="Arial" w:eastAsia="Times New Roman" w:hAnsi="Arial" w:cs="Arial"/>
                <w:color w:val="0D0D0D"/>
                <w:sz w:val="24"/>
                <w:szCs w:val="24"/>
                <w:lang w:eastAsia="en-GB"/>
              </w:rPr>
            </w:pPr>
          </w:p>
          <w:p w14:paraId="25BC8BAC" w14:textId="4D47077F" w:rsidR="00FC0E9B" w:rsidRDefault="00FC0E9B" w:rsidP="004D387E">
            <w:pPr>
              <w:spacing w:after="240" w:line="288" w:lineRule="auto"/>
              <w:rPr>
                <w:rFonts w:ascii="Arial" w:eastAsia="Times New Roman" w:hAnsi="Arial" w:cs="Arial"/>
                <w:color w:val="0D0D0D"/>
                <w:sz w:val="24"/>
                <w:szCs w:val="24"/>
                <w:lang w:eastAsia="en-GB"/>
              </w:rPr>
            </w:pPr>
          </w:p>
          <w:p w14:paraId="38F76DF3" w14:textId="77777777" w:rsidR="00FC0E9B" w:rsidRDefault="00FC0E9B" w:rsidP="004D387E">
            <w:pPr>
              <w:spacing w:after="240" w:line="288" w:lineRule="auto"/>
              <w:rPr>
                <w:rFonts w:ascii="Arial" w:eastAsia="Times New Roman" w:hAnsi="Arial" w:cs="Arial"/>
                <w:color w:val="0D0D0D"/>
                <w:sz w:val="24"/>
                <w:szCs w:val="24"/>
                <w:lang w:eastAsia="en-GB"/>
              </w:rPr>
            </w:pPr>
          </w:p>
          <w:p w14:paraId="31B72CF8" w14:textId="77777777" w:rsidR="00FC0E9B" w:rsidRDefault="00FC0E9B" w:rsidP="004D387E">
            <w:pPr>
              <w:spacing w:after="240" w:line="288" w:lineRule="auto"/>
              <w:rPr>
                <w:rFonts w:ascii="Arial" w:eastAsia="Times New Roman" w:hAnsi="Arial" w:cs="Arial"/>
                <w:color w:val="0D0D0D"/>
                <w:sz w:val="24"/>
                <w:szCs w:val="24"/>
                <w:lang w:eastAsia="en-GB"/>
              </w:rPr>
            </w:pPr>
          </w:p>
          <w:p w14:paraId="4B2C6475" w14:textId="32AEBF3A" w:rsidR="00FC0E9B" w:rsidRPr="004D387E" w:rsidRDefault="00FC0E9B" w:rsidP="004D387E">
            <w:pPr>
              <w:spacing w:after="240" w:line="288" w:lineRule="auto"/>
              <w:rPr>
                <w:rFonts w:ascii="Arial" w:eastAsia="Times New Roman" w:hAnsi="Arial" w:cs="Arial"/>
                <w:color w:val="0D0D0D"/>
                <w:sz w:val="24"/>
                <w:szCs w:val="24"/>
                <w:lang w:eastAsia="en-GB"/>
              </w:rPr>
            </w:pPr>
          </w:p>
        </w:tc>
      </w:tr>
      <w:tr w:rsidR="00FC0E9B" w:rsidRPr="004D387E" w14:paraId="16C1C85E" w14:textId="77777777" w:rsidTr="00AE2042">
        <w:trPr>
          <w:trHeight w:hRule="exact" w:val="340"/>
        </w:trPr>
        <w:tc>
          <w:tcPr>
            <w:tcW w:w="862" w:type="dxa"/>
            <w:gridSpan w:val="2"/>
            <w:shd w:val="clear" w:color="auto" w:fill="auto"/>
            <w:tcMar>
              <w:top w:w="57" w:type="dxa"/>
              <w:bottom w:w="57" w:type="dxa"/>
            </w:tcMar>
          </w:tcPr>
          <w:p w14:paraId="580CFEDF" w14:textId="0FC8F60F" w:rsidR="00FC0E9B" w:rsidRDefault="00217E00"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w:t>
            </w:r>
            <w:r w:rsidR="00FC0E9B">
              <w:rPr>
                <w:rFonts w:ascii="Arial" w:eastAsia="Times New Roman" w:hAnsi="Arial" w:cs="Arial"/>
                <w:b/>
                <w:color w:val="0D0D0D"/>
                <w:sz w:val="24"/>
                <w:szCs w:val="24"/>
                <w:lang w:eastAsia="en-GB"/>
              </w:rPr>
              <w:t>.</w:t>
            </w:r>
          </w:p>
        </w:tc>
        <w:tc>
          <w:tcPr>
            <w:tcW w:w="14555" w:type="dxa"/>
            <w:gridSpan w:val="6"/>
            <w:shd w:val="clear" w:color="auto" w:fill="auto"/>
          </w:tcPr>
          <w:p w14:paraId="059A97E4" w14:textId="3EF79F09" w:rsidR="00FC0E9B" w:rsidRDefault="00D45036" w:rsidP="00DD094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Limited </w:t>
            </w:r>
            <w:r w:rsidR="00DD0944">
              <w:rPr>
                <w:rFonts w:ascii="Arial" w:eastAsia="Times New Roman" w:hAnsi="Arial" w:cs="Arial"/>
                <w:color w:val="0D0D0D"/>
                <w:sz w:val="24"/>
                <w:szCs w:val="24"/>
                <w:lang w:eastAsia="en-GB"/>
              </w:rPr>
              <w:t xml:space="preserve">access to experiences in the wider community + </w:t>
            </w:r>
            <w:r>
              <w:rPr>
                <w:rFonts w:ascii="Arial" w:eastAsia="Times New Roman" w:hAnsi="Arial" w:cs="Arial"/>
                <w:color w:val="0D0D0D"/>
                <w:sz w:val="24"/>
                <w:szCs w:val="24"/>
                <w:lang w:eastAsia="en-GB"/>
              </w:rPr>
              <w:t>parental resources to fund extra-curricular sport, art and music participation</w:t>
            </w:r>
          </w:p>
        </w:tc>
      </w:tr>
      <w:tr w:rsidR="0026023A" w:rsidRPr="004D387E" w14:paraId="50B99110" w14:textId="77777777" w:rsidTr="00AE2042">
        <w:trPr>
          <w:trHeight w:hRule="exact" w:val="340"/>
        </w:trPr>
        <w:tc>
          <w:tcPr>
            <w:tcW w:w="862" w:type="dxa"/>
            <w:gridSpan w:val="2"/>
            <w:shd w:val="clear" w:color="auto" w:fill="auto"/>
            <w:tcMar>
              <w:top w:w="57" w:type="dxa"/>
              <w:bottom w:w="57" w:type="dxa"/>
            </w:tcMar>
          </w:tcPr>
          <w:p w14:paraId="67095C01" w14:textId="43A97AF7" w:rsidR="0026023A" w:rsidRDefault="00217E00"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F</w:t>
            </w:r>
            <w:r w:rsidR="0026023A">
              <w:rPr>
                <w:rFonts w:ascii="Arial" w:eastAsia="Times New Roman" w:hAnsi="Arial" w:cs="Arial"/>
                <w:b/>
                <w:color w:val="0D0D0D"/>
                <w:sz w:val="24"/>
                <w:szCs w:val="24"/>
                <w:lang w:eastAsia="en-GB"/>
              </w:rPr>
              <w:t>.</w:t>
            </w:r>
          </w:p>
        </w:tc>
        <w:tc>
          <w:tcPr>
            <w:tcW w:w="14555" w:type="dxa"/>
            <w:gridSpan w:val="6"/>
            <w:shd w:val="clear" w:color="auto" w:fill="auto"/>
          </w:tcPr>
          <w:p w14:paraId="0E40B3F8" w14:textId="1BC0EA59" w:rsidR="00DD0944" w:rsidRDefault="00DD0944" w:rsidP="00DD094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Low attendance rates </w:t>
            </w:r>
            <w:r w:rsidR="00FB312A">
              <w:rPr>
                <w:rFonts w:ascii="Arial" w:eastAsia="Times New Roman" w:hAnsi="Arial" w:cs="Arial"/>
                <w:color w:val="0D0D0D"/>
                <w:sz w:val="24"/>
                <w:szCs w:val="24"/>
                <w:lang w:eastAsia="en-GB"/>
              </w:rPr>
              <w:t xml:space="preserve">especially </w:t>
            </w:r>
            <w:r>
              <w:rPr>
                <w:rFonts w:ascii="Arial" w:eastAsia="Times New Roman" w:hAnsi="Arial" w:cs="Arial"/>
                <w:color w:val="0D0D0D"/>
                <w:sz w:val="24"/>
                <w:szCs w:val="24"/>
                <w:lang w:eastAsia="en-GB"/>
              </w:rPr>
              <w:t xml:space="preserve">for some </w:t>
            </w:r>
            <w:r w:rsidR="00FB312A">
              <w:rPr>
                <w:rFonts w:ascii="Arial" w:eastAsia="Times New Roman" w:hAnsi="Arial" w:cs="Arial"/>
                <w:color w:val="0D0D0D"/>
                <w:sz w:val="24"/>
                <w:szCs w:val="24"/>
                <w:lang w:eastAsia="en-GB"/>
              </w:rPr>
              <w:t xml:space="preserve">disadvantaged boys </w:t>
            </w:r>
          </w:p>
          <w:p w14:paraId="6D1B708C" w14:textId="76135679" w:rsidR="0026023A" w:rsidRDefault="0026023A" w:rsidP="004D387E">
            <w:pPr>
              <w:spacing w:after="240" w:line="288" w:lineRule="auto"/>
              <w:rPr>
                <w:rFonts w:ascii="Arial" w:eastAsia="Times New Roman" w:hAnsi="Arial" w:cs="Arial"/>
                <w:color w:val="0D0D0D"/>
                <w:sz w:val="24"/>
                <w:szCs w:val="24"/>
                <w:lang w:eastAsia="en-GB"/>
              </w:rPr>
            </w:pPr>
          </w:p>
        </w:tc>
      </w:tr>
      <w:tr w:rsidR="004D387E" w:rsidRPr="004D387E" w14:paraId="144DB73B" w14:textId="77777777" w:rsidTr="00AE2042">
        <w:trPr>
          <w:trHeight w:hRule="exact" w:val="340"/>
        </w:trPr>
        <w:tc>
          <w:tcPr>
            <w:tcW w:w="11524" w:type="dxa"/>
            <w:gridSpan w:val="5"/>
            <w:shd w:val="clear" w:color="auto" w:fill="CFDCE3"/>
            <w:tcMar>
              <w:top w:w="57" w:type="dxa"/>
              <w:bottom w:w="57" w:type="dxa"/>
            </w:tcMar>
          </w:tcPr>
          <w:p w14:paraId="612A0AF2" w14:textId="2AD8EDA6" w:rsidR="004D387E" w:rsidRPr="004D387E" w:rsidRDefault="004D387E" w:rsidP="004D387E">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3893" w:type="dxa"/>
            <w:gridSpan w:val="3"/>
            <w:shd w:val="clear" w:color="auto" w:fill="CFDCE3"/>
          </w:tcPr>
          <w:p w14:paraId="24F2DE7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4D387E" w:rsidRPr="004D387E" w14:paraId="16FF15EE" w14:textId="77777777" w:rsidTr="00AE2042">
        <w:trPr>
          <w:trHeight w:hRule="exact" w:val="340"/>
        </w:trPr>
        <w:tc>
          <w:tcPr>
            <w:tcW w:w="817" w:type="dxa"/>
            <w:shd w:val="clear" w:color="auto" w:fill="auto"/>
            <w:tcMar>
              <w:top w:w="57" w:type="dxa"/>
              <w:bottom w:w="57" w:type="dxa"/>
            </w:tcMar>
          </w:tcPr>
          <w:p w14:paraId="047AFBC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4"/>
            <w:shd w:val="clear" w:color="auto" w:fill="auto"/>
            <w:tcMar>
              <w:top w:w="57" w:type="dxa"/>
              <w:bottom w:w="57" w:type="dxa"/>
            </w:tcMar>
          </w:tcPr>
          <w:p w14:paraId="7D1A7EC6" w14:textId="7676F70E" w:rsidR="004D387E" w:rsidRPr="004D387E" w:rsidRDefault="00E83B1F"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Increase in disadvantaged children achieving </w:t>
            </w:r>
            <w:r w:rsidR="00EB780F">
              <w:rPr>
                <w:rFonts w:ascii="Arial" w:eastAsia="Times New Roman" w:hAnsi="Arial" w:cs="Arial"/>
                <w:color w:val="0D0D0D"/>
                <w:sz w:val="24"/>
                <w:szCs w:val="24"/>
                <w:lang w:eastAsia="en-GB"/>
              </w:rPr>
              <w:t>in C and L/</w:t>
            </w:r>
            <w:r>
              <w:rPr>
                <w:rFonts w:ascii="Arial" w:eastAsia="Times New Roman" w:hAnsi="Arial" w:cs="Arial"/>
                <w:color w:val="0D0D0D"/>
                <w:sz w:val="24"/>
                <w:szCs w:val="24"/>
                <w:lang w:eastAsia="en-GB"/>
              </w:rPr>
              <w:t>GLD in Early Years by 2021</w:t>
            </w:r>
          </w:p>
        </w:tc>
        <w:tc>
          <w:tcPr>
            <w:tcW w:w="3893" w:type="dxa"/>
            <w:gridSpan w:val="3"/>
            <w:shd w:val="clear" w:color="auto" w:fill="auto"/>
          </w:tcPr>
          <w:p w14:paraId="7C7E5E93" w14:textId="0894494F" w:rsidR="004D387E" w:rsidRPr="00EB780F" w:rsidRDefault="00E83B1F" w:rsidP="004D387E">
            <w:pPr>
              <w:spacing w:after="240" w:line="288" w:lineRule="auto"/>
              <w:rPr>
                <w:rFonts w:ascii="Arial" w:eastAsia="Times New Roman" w:hAnsi="Arial" w:cs="Arial"/>
                <w:color w:val="0D0D0D"/>
                <w:sz w:val="20"/>
                <w:szCs w:val="20"/>
                <w:lang w:eastAsia="en-GB"/>
              </w:rPr>
            </w:pPr>
            <w:r w:rsidRPr="00EB780F">
              <w:rPr>
                <w:rFonts w:ascii="Arial" w:eastAsia="Times New Roman" w:hAnsi="Arial" w:cs="Arial"/>
                <w:color w:val="0D0D0D"/>
                <w:sz w:val="20"/>
                <w:szCs w:val="20"/>
                <w:lang w:eastAsia="en-GB"/>
              </w:rPr>
              <w:t>10+% increase to 60+%</w:t>
            </w:r>
          </w:p>
        </w:tc>
      </w:tr>
      <w:tr w:rsidR="004D387E" w:rsidRPr="004D387E" w14:paraId="6FA45ED7" w14:textId="77777777" w:rsidTr="00AE2042">
        <w:trPr>
          <w:trHeight w:hRule="exact" w:val="340"/>
        </w:trPr>
        <w:tc>
          <w:tcPr>
            <w:tcW w:w="817" w:type="dxa"/>
            <w:shd w:val="clear" w:color="auto" w:fill="auto"/>
            <w:tcMar>
              <w:top w:w="57" w:type="dxa"/>
              <w:bottom w:w="57" w:type="dxa"/>
            </w:tcMar>
          </w:tcPr>
          <w:p w14:paraId="52F90DE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4"/>
            <w:shd w:val="clear" w:color="auto" w:fill="auto"/>
            <w:tcMar>
              <w:top w:w="57" w:type="dxa"/>
              <w:bottom w:w="57" w:type="dxa"/>
            </w:tcMar>
          </w:tcPr>
          <w:p w14:paraId="3797F4FF" w14:textId="2ECD88C1" w:rsidR="004D387E" w:rsidRPr="004D387E" w:rsidRDefault="00EB780F" w:rsidP="00EB780F">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Increase in disadvantaged children attaining 32+ in Y1 Phonics test (76% in 2019)</w:t>
            </w:r>
          </w:p>
        </w:tc>
        <w:tc>
          <w:tcPr>
            <w:tcW w:w="3893" w:type="dxa"/>
            <w:gridSpan w:val="3"/>
            <w:shd w:val="clear" w:color="auto" w:fill="auto"/>
          </w:tcPr>
          <w:p w14:paraId="5B9EA171" w14:textId="6C19F61D" w:rsidR="004D387E" w:rsidRPr="00EB780F" w:rsidRDefault="00EB780F" w:rsidP="004D387E">
            <w:pPr>
              <w:spacing w:after="240" w:line="288" w:lineRule="auto"/>
              <w:rPr>
                <w:rFonts w:ascii="Arial" w:eastAsia="Times New Roman" w:hAnsi="Arial" w:cs="Arial"/>
                <w:color w:val="0D0D0D"/>
                <w:sz w:val="20"/>
                <w:szCs w:val="20"/>
                <w:lang w:eastAsia="en-GB"/>
              </w:rPr>
            </w:pPr>
            <w:r w:rsidRPr="00EB780F">
              <w:rPr>
                <w:rFonts w:ascii="Arial" w:eastAsia="Times New Roman" w:hAnsi="Arial" w:cs="Arial"/>
                <w:color w:val="0D0D0D"/>
                <w:sz w:val="20"/>
                <w:szCs w:val="20"/>
                <w:lang w:eastAsia="en-GB"/>
              </w:rPr>
              <w:t>In line with ‘national other’ (84%)</w:t>
            </w:r>
          </w:p>
        </w:tc>
      </w:tr>
      <w:tr w:rsidR="000371B7" w:rsidRPr="004D387E" w14:paraId="74F3CF53" w14:textId="77777777" w:rsidTr="000371B7">
        <w:trPr>
          <w:trHeight w:hRule="exact" w:val="694"/>
        </w:trPr>
        <w:tc>
          <w:tcPr>
            <w:tcW w:w="817" w:type="dxa"/>
            <w:shd w:val="clear" w:color="auto" w:fill="auto"/>
            <w:tcMar>
              <w:top w:w="57" w:type="dxa"/>
              <w:bottom w:w="57" w:type="dxa"/>
            </w:tcMar>
          </w:tcPr>
          <w:p w14:paraId="033E7F90" w14:textId="77777777" w:rsidR="000371B7" w:rsidRPr="004D387E" w:rsidRDefault="000371B7"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4"/>
            <w:shd w:val="clear" w:color="auto" w:fill="auto"/>
            <w:tcMar>
              <w:top w:w="57" w:type="dxa"/>
              <w:bottom w:w="57" w:type="dxa"/>
            </w:tcMar>
          </w:tcPr>
          <w:p w14:paraId="0FB0726F" w14:textId="66EC1FD3" w:rsidR="000371B7" w:rsidRDefault="000371B7" w:rsidP="0041129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Increase in pupils knowledge + retention of key learning/vocabulary in </w:t>
            </w:r>
            <w:r w:rsidR="00411294">
              <w:rPr>
                <w:rFonts w:ascii="Arial" w:eastAsia="Times New Roman" w:hAnsi="Arial" w:cs="Arial"/>
                <w:color w:val="0D0D0D"/>
                <w:sz w:val="24"/>
                <w:szCs w:val="24"/>
                <w:lang w:eastAsia="en-GB"/>
              </w:rPr>
              <w:t>Science and foundation</w:t>
            </w:r>
            <w:r>
              <w:rPr>
                <w:rFonts w:ascii="Arial" w:eastAsia="Times New Roman" w:hAnsi="Arial" w:cs="Arial"/>
                <w:color w:val="0D0D0D"/>
                <w:sz w:val="24"/>
                <w:szCs w:val="24"/>
                <w:lang w:eastAsia="en-GB"/>
              </w:rPr>
              <w:t xml:space="preserve"> curriculum subjects </w:t>
            </w:r>
          </w:p>
        </w:tc>
        <w:tc>
          <w:tcPr>
            <w:tcW w:w="3893" w:type="dxa"/>
            <w:gridSpan w:val="3"/>
            <w:shd w:val="clear" w:color="auto" w:fill="auto"/>
          </w:tcPr>
          <w:p w14:paraId="7F22CBDD" w14:textId="277A6C37" w:rsidR="000371B7" w:rsidRPr="00EB780F" w:rsidRDefault="000371B7" w:rsidP="000371B7">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Analysis of pre+ post assessments by subject leaders=enhanced pupil progress</w:t>
            </w:r>
          </w:p>
        </w:tc>
      </w:tr>
      <w:tr w:rsidR="004D387E" w:rsidRPr="004D387E" w14:paraId="45185D9C" w14:textId="77777777" w:rsidTr="00DD0944">
        <w:trPr>
          <w:trHeight w:hRule="exact" w:val="694"/>
        </w:trPr>
        <w:tc>
          <w:tcPr>
            <w:tcW w:w="817" w:type="dxa"/>
            <w:shd w:val="clear" w:color="auto" w:fill="auto"/>
            <w:tcMar>
              <w:top w:w="57" w:type="dxa"/>
              <w:bottom w:w="57" w:type="dxa"/>
            </w:tcMar>
          </w:tcPr>
          <w:p w14:paraId="710D7134"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4"/>
            <w:shd w:val="clear" w:color="auto" w:fill="auto"/>
            <w:tcMar>
              <w:top w:w="57" w:type="dxa"/>
              <w:bottom w:w="57" w:type="dxa"/>
            </w:tcMar>
          </w:tcPr>
          <w:p w14:paraId="2BBCC643" w14:textId="39ED3A9B" w:rsidR="004D387E" w:rsidRPr="004D387E" w:rsidRDefault="00DD0944" w:rsidP="00DD094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Increase in engagement/attainment for disadvantaged boys in reading and writing across school </w:t>
            </w:r>
          </w:p>
        </w:tc>
        <w:tc>
          <w:tcPr>
            <w:tcW w:w="3893" w:type="dxa"/>
            <w:gridSpan w:val="3"/>
            <w:shd w:val="clear" w:color="auto" w:fill="auto"/>
          </w:tcPr>
          <w:p w14:paraId="040EC140" w14:textId="70607981" w:rsidR="004D387E" w:rsidRPr="00DD0944" w:rsidRDefault="00DD0944" w:rsidP="004D387E">
            <w:pPr>
              <w:spacing w:after="240" w:line="288" w:lineRule="auto"/>
              <w:rPr>
                <w:rFonts w:ascii="Arial" w:eastAsia="Times New Roman" w:hAnsi="Arial" w:cs="Arial"/>
                <w:color w:val="0D0D0D"/>
                <w:sz w:val="20"/>
                <w:szCs w:val="20"/>
                <w:lang w:eastAsia="en-GB"/>
              </w:rPr>
            </w:pPr>
            <w:r w:rsidRPr="00EB780F">
              <w:rPr>
                <w:rFonts w:ascii="Arial" w:eastAsia="Times New Roman" w:hAnsi="Arial" w:cs="Arial"/>
                <w:color w:val="0D0D0D"/>
                <w:sz w:val="20"/>
                <w:szCs w:val="20"/>
                <w:lang w:eastAsia="en-GB"/>
              </w:rPr>
              <w:t>Feedback from pupil questionnaires</w:t>
            </w:r>
            <w:r>
              <w:rPr>
                <w:rFonts w:ascii="Arial" w:eastAsia="Times New Roman" w:hAnsi="Arial" w:cs="Arial"/>
                <w:color w:val="0D0D0D"/>
                <w:sz w:val="20"/>
                <w:szCs w:val="20"/>
                <w:lang w:eastAsia="en-GB"/>
              </w:rPr>
              <w:t xml:space="preserve">   </w:t>
            </w:r>
            <w:r w:rsidRPr="00DD0944">
              <w:rPr>
                <w:rFonts w:ascii="Arial" w:eastAsia="Times New Roman" w:hAnsi="Arial" w:cs="Arial"/>
                <w:color w:val="0D0D0D"/>
                <w:sz w:val="20"/>
                <w:szCs w:val="20"/>
                <w:lang w:eastAsia="en-GB"/>
              </w:rPr>
              <w:t xml:space="preserve">Boys attain </w:t>
            </w:r>
            <w:r>
              <w:rPr>
                <w:rFonts w:ascii="Arial" w:eastAsia="Times New Roman" w:hAnsi="Arial" w:cs="Arial"/>
                <w:color w:val="0D0D0D"/>
                <w:sz w:val="20"/>
                <w:szCs w:val="20"/>
                <w:lang w:eastAsia="en-GB"/>
              </w:rPr>
              <w:t>in line with peers</w:t>
            </w:r>
          </w:p>
        </w:tc>
      </w:tr>
      <w:tr w:rsidR="00DD0944" w:rsidRPr="004D387E" w14:paraId="4E17F9B6" w14:textId="77777777" w:rsidTr="00AE2042">
        <w:trPr>
          <w:trHeight w:hRule="exact" w:val="340"/>
        </w:trPr>
        <w:tc>
          <w:tcPr>
            <w:tcW w:w="817" w:type="dxa"/>
            <w:shd w:val="clear" w:color="auto" w:fill="auto"/>
            <w:tcMar>
              <w:top w:w="57" w:type="dxa"/>
              <w:bottom w:w="57" w:type="dxa"/>
            </w:tcMar>
          </w:tcPr>
          <w:p w14:paraId="5C1CF674" w14:textId="77777777" w:rsidR="00DD0944" w:rsidRPr="004D387E" w:rsidRDefault="00DD0944"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4"/>
            <w:shd w:val="clear" w:color="auto" w:fill="auto"/>
            <w:tcMar>
              <w:top w:w="57" w:type="dxa"/>
              <w:bottom w:w="57" w:type="dxa"/>
            </w:tcMar>
          </w:tcPr>
          <w:p w14:paraId="5E27B58D" w14:textId="463FAD7D" w:rsidR="00DD0944" w:rsidRDefault="00217E0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Identified pupils access appropriate wellbeing/mental health support</w:t>
            </w:r>
          </w:p>
        </w:tc>
        <w:tc>
          <w:tcPr>
            <w:tcW w:w="3893" w:type="dxa"/>
            <w:gridSpan w:val="3"/>
            <w:shd w:val="clear" w:color="auto" w:fill="auto"/>
          </w:tcPr>
          <w:p w14:paraId="346CD444" w14:textId="63321814" w:rsidR="00DD0944" w:rsidRPr="00DD0944" w:rsidRDefault="00217E00" w:rsidP="00217E00">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Pupil/parent feedback - needs are met</w:t>
            </w:r>
          </w:p>
        </w:tc>
      </w:tr>
      <w:tr w:rsidR="00217E00" w:rsidRPr="004D387E" w14:paraId="5DB735CC" w14:textId="77777777" w:rsidTr="00165813">
        <w:trPr>
          <w:trHeight w:hRule="exact" w:val="1327"/>
        </w:trPr>
        <w:tc>
          <w:tcPr>
            <w:tcW w:w="817" w:type="dxa"/>
            <w:shd w:val="clear" w:color="auto" w:fill="auto"/>
            <w:tcMar>
              <w:top w:w="57" w:type="dxa"/>
              <w:bottom w:w="57" w:type="dxa"/>
            </w:tcMar>
          </w:tcPr>
          <w:p w14:paraId="167C80A7" w14:textId="77777777" w:rsidR="00217E00" w:rsidRPr="004D387E" w:rsidRDefault="00217E00"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4"/>
            <w:shd w:val="clear" w:color="auto" w:fill="auto"/>
            <w:tcMar>
              <w:top w:w="57" w:type="dxa"/>
              <w:bottom w:w="57" w:type="dxa"/>
            </w:tcMar>
          </w:tcPr>
          <w:p w14:paraId="20C8D800" w14:textId="674A75F8" w:rsidR="00217E00" w:rsidRDefault="00217E00" w:rsidP="00217E00">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Increase in range of free extra-curricular activities on offer so all children can attend min one club</w:t>
            </w:r>
          </w:p>
          <w:p w14:paraId="2E9C95DE" w14:textId="31177605" w:rsidR="00FB312A" w:rsidRDefault="00FB312A" w:rsidP="00217E00">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Increase in attendance for disadvantaged pupils (especially boys)</w:t>
            </w:r>
          </w:p>
          <w:p w14:paraId="7F778D7B" w14:textId="77777777" w:rsidR="00FB312A" w:rsidRDefault="00FB312A" w:rsidP="00217E00">
            <w:pPr>
              <w:spacing w:after="240" w:line="288" w:lineRule="auto"/>
              <w:rPr>
                <w:rFonts w:ascii="Arial" w:eastAsia="Times New Roman" w:hAnsi="Arial" w:cs="Arial"/>
                <w:color w:val="0D0D0D"/>
                <w:sz w:val="24"/>
                <w:szCs w:val="24"/>
                <w:lang w:eastAsia="en-GB"/>
              </w:rPr>
            </w:pPr>
          </w:p>
          <w:p w14:paraId="4160398B" w14:textId="52EB1D1E" w:rsidR="00FB312A" w:rsidRDefault="00FB312A" w:rsidP="00217E00">
            <w:pPr>
              <w:spacing w:after="240" w:line="288" w:lineRule="auto"/>
              <w:rPr>
                <w:rFonts w:ascii="Arial" w:eastAsia="Times New Roman" w:hAnsi="Arial" w:cs="Arial"/>
                <w:color w:val="0D0D0D"/>
                <w:sz w:val="24"/>
                <w:szCs w:val="24"/>
                <w:lang w:eastAsia="en-GB"/>
              </w:rPr>
            </w:pPr>
          </w:p>
        </w:tc>
        <w:tc>
          <w:tcPr>
            <w:tcW w:w="3893" w:type="dxa"/>
            <w:gridSpan w:val="3"/>
            <w:shd w:val="clear" w:color="auto" w:fill="auto"/>
          </w:tcPr>
          <w:p w14:paraId="327A9352" w14:textId="77777777" w:rsidR="00217E00" w:rsidRDefault="00217E00" w:rsidP="00165813">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Increased</w:t>
            </w:r>
            <w:r w:rsidRPr="00217E00">
              <w:rPr>
                <w:rFonts w:ascii="Arial" w:eastAsia="Times New Roman" w:hAnsi="Arial" w:cs="Arial"/>
                <w:color w:val="0D0D0D"/>
                <w:sz w:val="20"/>
                <w:szCs w:val="20"/>
                <w:lang w:eastAsia="en-GB"/>
              </w:rPr>
              <w:t xml:space="preserve"> participation in</w:t>
            </w:r>
            <w:r>
              <w:rPr>
                <w:rFonts w:ascii="Arial" w:eastAsia="Times New Roman" w:hAnsi="Arial" w:cs="Arial"/>
                <w:color w:val="0D0D0D"/>
                <w:sz w:val="24"/>
                <w:szCs w:val="24"/>
                <w:lang w:eastAsia="en-GB"/>
              </w:rPr>
              <w:t xml:space="preserve"> </w:t>
            </w:r>
            <w:r w:rsidR="00165813" w:rsidRPr="00165813">
              <w:rPr>
                <w:rFonts w:ascii="Arial" w:eastAsia="Times New Roman" w:hAnsi="Arial" w:cs="Arial"/>
                <w:color w:val="0D0D0D"/>
                <w:sz w:val="20"/>
                <w:szCs w:val="20"/>
                <w:lang w:eastAsia="en-GB"/>
              </w:rPr>
              <w:t xml:space="preserve">wider range of </w:t>
            </w:r>
            <w:r w:rsidRPr="00165813">
              <w:rPr>
                <w:rFonts w:ascii="Arial" w:eastAsia="Times New Roman" w:hAnsi="Arial" w:cs="Arial"/>
                <w:color w:val="0D0D0D"/>
                <w:sz w:val="20"/>
                <w:szCs w:val="20"/>
                <w:lang w:eastAsia="en-GB"/>
              </w:rPr>
              <w:t>s</w:t>
            </w:r>
            <w:r w:rsidRPr="00217E00">
              <w:rPr>
                <w:rFonts w:ascii="Arial" w:eastAsia="Times New Roman" w:hAnsi="Arial" w:cs="Arial"/>
                <w:color w:val="0D0D0D"/>
                <w:sz w:val="20"/>
                <w:szCs w:val="20"/>
                <w:lang w:eastAsia="en-GB"/>
              </w:rPr>
              <w:t>chool clubs</w:t>
            </w:r>
          </w:p>
          <w:p w14:paraId="238C7026" w14:textId="356B8B0E" w:rsidR="00165813" w:rsidRDefault="00165813" w:rsidP="00165813">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Target pupils </w:t>
            </w:r>
            <w:r w:rsidR="0022428E">
              <w:rPr>
                <w:rFonts w:ascii="Arial" w:eastAsia="Times New Roman" w:hAnsi="Arial" w:cs="Arial"/>
                <w:color w:val="0D0D0D"/>
                <w:sz w:val="20"/>
                <w:szCs w:val="20"/>
                <w:lang w:eastAsia="en-GB"/>
              </w:rPr>
              <w:t>to achieve 94</w:t>
            </w:r>
            <w:r>
              <w:rPr>
                <w:rFonts w:ascii="Arial" w:eastAsia="Times New Roman" w:hAnsi="Arial" w:cs="Arial"/>
                <w:color w:val="0D0D0D"/>
                <w:sz w:val="20"/>
                <w:szCs w:val="20"/>
                <w:lang w:eastAsia="en-GB"/>
              </w:rPr>
              <w:t>+% attendance</w:t>
            </w:r>
          </w:p>
        </w:tc>
      </w:tr>
      <w:tr w:rsidR="00411294" w:rsidRPr="004D387E" w14:paraId="364884AA" w14:textId="77777777" w:rsidTr="00BC4EFC">
        <w:trPr>
          <w:trHeight w:hRule="exact" w:val="1063"/>
        </w:trPr>
        <w:tc>
          <w:tcPr>
            <w:tcW w:w="817" w:type="dxa"/>
            <w:shd w:val="clear" w:color="auto" w:fill="auto"/>
            <w:tcMar>
              <w:top w:w="57" w:type="dxa"/>
              <w:bottom w:w="57" w:type="dxa"/>
            </w:tcMar>
          </w:tcPr>
          <w:p w14:paraId="2B6B3151" w14:textId="77777777" w:rsidR="00411294" w:rsidRPr="004D387E" w:rsidRDefault="00411294"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4"/>
            <w:shd w:val="clear" w:color="auto" w:fill="auto"/>
            <w:tcMar>
              <w:top w:w="57" w:type="dxa"/>
              <w:bottom w:w="57" w:type="dxa"/>
            </w:tcMar>
          </w:tcPr>
          <w:p w14:paraId="4A4FBF06" w14:textId="6B392E90" w:rsidR="00411294" w:rsidRDefault="00411294" w:rsidP="00217E00">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Accelerated progress for key Y6 pupils in Reading, Writing and Maths with low KS1 levels and not on track to reach ‘expected’ levels – including 3 x LAC pupils</w:t>
            </w:r>
          </w:p>
        </w:tc>
        <w:tc>
          <w:tcPr>
            <w:tcW w:w="3893" w:type="dxa"/>
            <w:gridSpan w:val="3"/>
            <w:shd w:val="clear" w:color="auto" w:fill="auto"/>
          </w:tcPr>
          <w:p w14:paraId="706037C5" w14:textId="472CFC7D" w:rsidR="00411294" w:rsidRDefault="00BC4EFC" w:rsidP="00217E00">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75% (reading and writing) + 83%(maths) of disadvantaged pupils attain at ‘expected’ level</w:t>
            </w:r>
          </w:p>
        </w:tc>
      </w:tr>
    </w:tbl>
    <w:p w14:paraId="52CC0DB3" w14:textId="77777777" w:rsidR="004D387E" w:rsidRPr="004D387E" w:rsidRDefault="004D387E" w:rsidP="004D387E">
      <w:pPr>
        <w:spacing w:after="0" w:line="288" w:lineRule="auto"/>
        <w:rPr>
          <w:rFonts w:ascii="Arial" w:eastAsia="Times New Roman" w:hAnsi="Arial" w:cs="Arial"/>
          <w:color w:val="0D0D0D"/>
          <w:sz w:val="24"/>
          <w:szCs w:val="24"/>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89"/>
        <w:gridCol w:w="2864"/>
        <w:gridCol w:w="4394"/>
        <w:gridCol w:w="2410"/>
        <w:gridCol w:w="1701"/>
        <w:gridCol w:w="1388"/>
      </w:tblGrid>
      <w:tr w:rsidR="004D387E" w:rsidRPr="004D387E" w14:paraId="418F21B9" w14:textId="77777777" w:rsidTr="00AE2042">
        <w:trPr>
          <w:trHeight w:hRule="exact" w:val="340"/>
        </w:trPr>
        <w:tc>
          <w:tcPr>
            <w:tcW w:w="15417" w:type="dxa"/>
            <w:gridSpan w:val="7"/>
            <w:shd w:val="clear" w:color="auto" w:fill="CFDCE3"/>
            <w:tcMar>
              <w:top w:w="57" w:type="dxa"/>
              <w:bottom w:w="57" w:type="dxa"/>
            </w:tcMar>
          </w:tcPr>
          <w:p w14:paraId="09FCC7F1" w14:textId="7D21E033"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p>
        </w:tc>
      </w:tr>
      <w:tr w:rsidR="004D387E" w:rsidRPr="004D387E" w14:paraId="544B0F25" w14:textId="77777777" w:rsidTr="00AE2042">
        <w:trPr>
          <w:trHeight w:hRule="exact" w:val="378"/>
        </w:trPr>
        <w:tc>
          <w:tcPr>
            <w:tcW w:w="2660" w:type="dxa"/>
            <w:gridSpan w:val="2"/>
            <w:shd w:val="clear" w:color="auto" w:fill="auto"/>
            <w:tcMar>
              <w:top w:w="57" w:type="dxa"/>
              <w:bottom w:w="57" w:type="dxa"/>
            </w:tcMar>
          </w:tcPr>
          <w:p w14:paraId="2B0D8063" w14:textId="4E4B6944" w:rsidR="004D387E" w:rsidRPr="004D387E" w:rsidRDefault="007D2A3B" w:rsidP="004D387E">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 Ac</w:t>
            </w:r>
            <w:r w:rsidR="004D387E" w:rsidRPr="004D387E">
              <w:rPr>
                <w:rFonts w:ascii="Arial" w:eastAsia="Times New Roman" w:hAnsi="Arial" w:cs="Arial"/>
                <w:b/>
                <w:color w:val="0D0D0D"/>
                <w:sz w:val="24"/>
                <w:szCs w:val="24"/>
                <w:lang w:eastAsia="en-GB"/>
              </w:rPr>
              <w:t>ademic year</w:t>
            </w:r>
            <w:r w:rsidR="000371B7">
              <w:rPr>
                <w:rFonts w:ascii="Arial" w:eastAsia="Times New Roman" w:hAnsi="Arial" w:cs="Arial"/>
                <w:b/>
                <w:color w:val="0D0D0D"/>
                <w:sz w:val="24"/>
                <w:szCs w:val="24"/>
                <w:lang w:eastAsia="en-GB"/>
              </w:rPr>
              <w:t xml:space="preserve"> – 2222fhjmhg2222019/2202019/20</w:t>
            </w:r>
          </w:p>
        </w:tc>
        <w:tc>
          <w:tcPr>
            <w:tcW w:w="12757" w:type="dxa"/>
            <w:gridSpan w:val="5"/>
            <w:shd w:val="clear" w:color="auto" w:fill="auto"/>
          </w:tcPr>
          <w:p w14:paraId="40032910" w14:textId="6A273732" w:rsidR="004D387E" w:rsidRPr="004D387E" w:rsidRDefault="000371B7" w:rsidP="000371B7">
            <w:pPr>
              <w:spacing w:after="36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2019/20</w:t>
            </w:r>
          </w:p>
        </w:tc>
      </w:tr>
      <w:tr w:rsidR="004D387E" w:rsidRPr="004D387E" w14:paraId="798BE85F" w14:textId="77777777" w:rsidTr="00C06697">
        <w:trPr>
          <w:trHeight w:hRule="exact" w:val="205"/>
        </w:trPr>
        <w:tc>
          <w:tcPr>
            <w:tcW w:w="15417" w:type="dxa"/>
            <w:gridSpan w:val="7"/>
            <w:shd w:val="clear" w:color="auto" w:fill="CFDCE3"/>
            <w:tcMar>
              <w:top w:w="57" w:type="dxa"/>
              <w:bottom w:w="57" w:type="dxa"/>
            </w:tcMar>
          </w:tcPr>
          <w:p w14:paraId="5E90F174" w14:textId="6931F50A"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4F7AF936" w14:textId="77777777" w:rsidTr="00AE2042">
        <w:trPr>
          <w:trHeight w:hRule="exact" w:val="512"/>
        </w:trPr>
        <w:tc>
          <w:tcPr>
            <w:tcW w:w="15417" w:type="dxa"/>
            <w:gridSpan w:val="7"/>
            <w:shd w:val="clear" w:color="auto" w:fill="FFFFFF"/>
            <w:tcMar>
              <w:top w:w="57" w:type="dxa"/>
              <w:bottom w:w="57" w:type="dxa"/>
            </w:tcMar>
          </w:tcPr>
          <w:p w14:paraId="075E80AC"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14:paraId="448CD75B" w14:textId="77777777" w:rsidTr="00166D67">
        <w:trPr>
          <w:trHeight w:hRule="exact" w:val="765"/>
        </w:trPr>
        <w:tc>
          <w:tcPr>
            <w:tcW w:w="1271" w:type="dxa"/>
            <w:shd w:val="clear" w:color="auto" w:fill="auto"/>
            <w:tcMar>
              <w:top w:w="57" w:type="dxa"/>
              <w:bottom w:w="57" w:type="dxa"/>
            </w:tcMar>
          </w:tcPr>
          <w:p w14:paraId="3BB76555" w14:textId="0C361CB5" w:rsidR="004D387E" w:rsidRPr="00175C40" w:rsidRDefault="004E18CE" w:rsidP="004D387E">
            <w:pPr>
              <w:spacing w:after="0" w:line="288" w:lineRule="auto"/>
              <w:rPr>
                <w:rFonts w:ascii="Arial" w:eastAsia="Times New Roman" w:hAnsi="Arial" w:cs="Arial"/>
                <w:b/>
                <w:color w:val="0D0D0D"/>
                <w:sz w:val="24"/>
                <w:szCs w:val="24"/>
                <w:lang w:eastAsia="en-GB"/>
              </w:rPr>
            </w:pPr>
            <w:r w:rsidRPr="00175C40">
              <w:rPr>
                <w:rFonts w:ascii="Arial" w:eastAsia="Times New Roman" w:hAnsi="Arial" w:cs="Arial"/>
                <w:b/>
                <w:color w:val="0D0D0D"/>
                <w:sz w:val="24"/>
                <w:szCs w:val="24"/>
                <w:lang w:eastAsia="en-GB"/>
              </w:rPr>
              <w:t>Intended outcome</w:t>
            </w:r>
          </w:p>
        </w:tc>
        <w:tc>
          <w:tcPr>
            <w:tcW w:w="4253" w:type="dxa"/>
            <w:gridSpan w:val="2"/>
            <w:shd w:val="clear" w:color="auto" w:fill="auto"/>
            <w:tcMar>
              <w:top w:w="57" w:type="dxa"/>
              <w:bottom w:w="57" w:type="dxa"/>
            </w:tcMar>
          </w:tcPr>
          <w:p w14:paraId="05B74A1F" w14:textId="1EE032B9" w:rsidR="004D387E" w:rsidRPr="004D387E" w:rsidRDefault="004E18CE" w:rsidP="004D387E">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Action/approach</w:t>
            </w:r>
          </w:p>
        </w:tc>
        <w:tc>
          <w:tcPr>
            <w:tcW w:w="4394" w:type="dxa"/>
            <w:shd w:val="clear" w:color="auto" w:fill="auto"/>
            <w:tcMar>
              <w:top w:w="57" w:type="dxa"/>
              <w:bottom w:w="57" w:type="dxa"/>
            </w:tcMar>
          </w:tcPr>
          <w:p w14:paraId="63A32B60" w14:textId="0A51B40C" w:rsidR="004D387E" w:rsidRPr="004D387E" w:rsidRDefault="004E18CE" w:rsidP="004D387E">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Evidence/rationale </w:t>
            </w:r>
          </w:p>
        </w:tc>
        <w:tc>
          <w:tcPr>
            <w:tcW w:w="2410" w:type="dxa"/>
            <w:shd w:val="clear" w:color="auto" w:fill="auto"/>
            <w:tcMar>
              <w:top w:w="57" w:type="dxa"/>
              <w:bottom w:w="57" w:type="dxa"/>
            </w:tcMar>
          </w:tcPr>
          <w:p w14:paraId="05C3F0D9" w14:textId="361BFE73" w:rsidR="004D387E" w:rsidRPr="004D387E" w:rsidRDefault="006A32FD" w:rsidP="004D387E">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Monitoring of implementation</w:t>
            </w:r>
            <w:r w:rsidR="004D387E" w:rsidRPr="004D387E">
              <w:rPr>
                <w:rFonts w:ascii="Arial" w:eastAsia="Times New Roman" w:hAnsi="Arial" w:cs="Arial"/>
                <w:b/>
                <w:color w:val="0D0D0D"/>
                <w:sz w:val="24"/>
                <w:szCs w:val="24"/>
                <w:lang w:eastAsia="en-GB"/>
              </w:rPr>
              <w:t xml:space="preserve"> implemented well?</w:t>
            </w:r>
          </w:p>
        </w:tc>
        <w:tc>
          <w:tcPr>
            <w:tcW w:w="1701" w:type="dxa"/>
            <w:shd w:val="clear" w:color="auto" w:fill="auto"/>
          </w:tcPr>
          <w:p w14:paraId="48FB68AF"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1388" w:type="dxa"/>
            <w:shd w:val="clear" w:color="auto" w:fill="auto"/>
          </w:tcPr>
          <w:p w14:paraId="6FEBCFB9" w14:textId="0BA65F87" w:rsidR="004D387E" w:rsidRPr="004D387E" w:rsidRDefault="004E18CE" w:rsidP="004E18CE">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R</w:t>
            </w:r>
            <w:r w:rsidR="004D387E" w:rsidRPr="004D387E">
              <w:rPr>
                <w:rFonts w:ascii="Arial" w:eastAsia="Times New Roman" w:hAnsi="Arial" w:cs="Arial"/>
                <w:b/>
                <w:color w:val="0D0D0D"/>
                <w:sz w:val="24"/>
                <w:szCs w:val="24"/>
                <w:lang w:eastAsia="en-GB"/>
              </w:rPr>
              <w:t xml:space="preserve">eview </w:t>
            </w:r>
            <w:r>
              <w:rPr>
                <w:rFonts w:ascii="Arial" w:eastAsia="Times New Roman" w:hAnsi="Arial" w:cs="Arial"/>
                <w:b/>
                <w:color w:val="0D0D0D"/>
                <w:sz w:val="24"/>
                <w:szCs w:val="24"/>
                <w:lang w:eastAsia="en-GB"/>
              </w:rPr>
              <w:t>period</w:t>
            </w:r>
          </w:p>
        </w:tc>
      </w:tr>
      <w:tr w:rsidR="004D387E" w:rsidRPr="004D387E" w14:paraId="0DE8A9F0" w14:textId="77777777" w:rsidTr="00166D67">
        <w:trPr>
          <w:trHeight w:hRule="exact" w:val="1357"/>
        </w:trPr>
        <w:tc>
          <w:tcPr>
            <w:tcW w:w="1271" w:type="dxa"/>
            <w:shd w:val="clear" w:color="auto" w:fill="auto"/>
            <w:tcMar>
              <w:top w:w="57" w:type="dxa"/>
              <w:bottom w:w="57" w:type="dxa"/>
            </w:tcMar>
          </w:tcPr>
          <w:p w14:paraId="6A2E8E4E" w14:textId="35EAB5A4" w:rsidR="004D387E" w:rsidRPr="00175C40" w:rsidRDefault="00175C40" w:rsidP="004D387E">
            <w:pPr>
              <w:spacing w:after="0" w:line="288" w:lineRule="auto"/>
              <w:rPr>
                <w:rFonts w:ascii="Arial" w:eastAsia="Times New Roman" w:hAnsi="Arial" w:cs="Arial"/>
                <w:color w:val="0D0D0D"/>
                <w:sz w:val="20"/>
                <w:szCs w:val="20"/>
                <w:lang w:eastAsia="en-GB"/>
              </w:rPr>
            </w:pPr>
            <w:r w:rsidRPr="00175C40">
              <w:rPr>
                <w:rFonts w:ascii="Arial" w:eastAsia="Times New Roman" w:hAnsi="Arial" w:cs="Arial"/>
                <w:color w:val="0D0D0D"/>
                <w:sz w:val="20"/>
                <w:szCs w:val="20"/>
                <w:lang w:eastAsia="en-GB"/>
              </w:rPr>
              <w:t>A,B,C,D</w:t>
            </w:r>
          </w:p>
        </w:tc>
        <w:tc>
          <w:tcPr>
            <w:tcW w:w="4253" w:type="dxa"/>
            <w:gridSpan w:val="2"/>
            <w:shd w:val="clear" w:color="auto" w:fill="auto"/>
            <w:tcMar>
              <w:top w:w="57" w:type="dxa"/>
              <w:bottom w:w="57" w:type="dxa"/>
            </w:tcMar>
          </w:tcPr>
          <w:p w14:paraId="171634C8" w14:textId="1D1322C9" w:rsidR="004D387E" w:rsidRPr="004E18CE" w:rsidRDefault="004E18CE"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Creation of Assistant </w:t>
            </w:r>
            <w:proofErr w:type="spellStart"/>
            <w:r>
              <w:rPr>
                <w:rFonts w:ascii="Arial" w:eastAsia="Times New Roman" w:hAnsi="Arial" w:cs="Arial"/>
                <w:color w:val="0D0D0D"/>
                <w:sz w:val="20"/>
                <w:szCs w:val="20"/>
                <w:lang w:eastAsia="en-GB"/>
              </w:rPr>
              <w:t>SENCo</w:t>
            </w:r>
            <w:proofErr w:type="spellEnd"/>
            <w:r w:rsidR="006A32FD">
              <w:rPr>
                <w:rFonts w:ascii="Arial" w:eastAsia="Times New Roman" w:hAnsi="Arial" w:cs="Arial"/>
                <w:color w:val="0D0D0D"/>
                <w:sz w:val="20"/>
                <w:szCs w:val="20"/>
                <w:lang w:eastAsia="en-GB"/>
              </w:rPr>
              <w:t xml:space="preserve"> (HI)</w:t>
            </w:r>
            <w:r>
              <w:rPr>
                <w:rFonts w:ascii="Arial" w:eastAsia="Times New Roman" w:hAnsi="Arial" w:cs="Arial"/>
                <w:color w:val="0D0D0D"/>
                <w:sz w:val="20"/>
                <w:szCs w:val="20"/>
                <w:lang w:eastAsia="en-GB"/>
              </w:rPr>
              <w:t xml:space="preserve"> with p</w:t>
            </w:r>
            <w:r w:rsidRPr="004E18CE">
              <w:rPr>
                <w:rFonts w:ascii="Arial" w:eastAsia="Times New Roman" w:hAnsi="Arial" w:cs="Arial"/>
                <w:color w:val="0D0D0D"/>
                <w:sz w:val="20"/>
                <w:szCs w:val="20"/>
                <w:lang w:eastAsia="en-GB"/>
              </w:rPr>
              <w:t>rof</w:t>
            </w:r>
            <w:r>
              <w:rPr>
                <w:rFonts w:ascii="Arial" w:eastAsia="Times New Roman" w:hAnsi="Arial" w:cs="Arial"/>
                <w:color w:val="0D0D0D"/>
                <w:sz w:val="20"/>
                <w:szCs w:val="20"/>
                <w:lang w:eastAsia="en-GB"/>
              </w:rPr>
              <w:t>essional accreditation to enhance SEN support across school</w:t>
            </w:r>
            <w:r w:rsidR="0003344E">
              <w:rPr>
                <w:rFonts w:ascii="Arial" w:eastAsia="Times New Roman" w:hAnsi="Arial" w:cs="Arial"/>
                <w:color w:val="0D0D0D"/>
                <w:sz w:val="20"/>
                <w:szCs w:val="20"/>
                <w:lang w:eastAsia="en-GB"/>
              </w:rPr>
              <w:t xml:space="preserve"> with particular focus on KS2 – monitor provision and advise staff</w:t>
            </w:r>
          </w:p>
        </w:tc>
        <w:tc>
          <w:tcPr>
            <w:tcW w:w="4394" w:type="dxa"/>
            <w:shd w:val="clear" w:color="auto" w:fill="auto"/>
            <w:tcMar>
              <w:top w:w="57" w:type="dxa"/>
              <w:bottom w:w="57" w:type="dxa"/>
            </w:tcMar>
          </w:tcPr>
          <w:p w14:paraId="49F3AC74" w14:textId="0F4BA0FC" w:rsidR="004D387E" w:rsidRPr="0003344E" w:rsidRDefault="0003344E" w:rsidP="0003344E">
            <w:pPr>
              <w:spacing w:after="0" w:line="288" w:lineRule="auto"/>
              <w:rPr>
                <w:rFonts w:ascii="Arial" w:eastAsia="Times New Roman" w:hAnsi="Arial" w:cs="Arial"/>
                <w:color w:val="0D0D0D"/>
                <w:sz w:val="20"/>
                <w:szCs w:val="20"/>
                <w:lang w:eastAsia="en-GB"/>
              </w:rPr>
            </w:pPr>
            <w:proofErr w:type="spellStart"/>
            <w:r w:rsidRPr="0003344E">
              <w:rPr>
                <w:rFonts w:ascii="Arial" w:eastAsia="Times New Roman" w:hAnsi="Arial" w:cs="Arial"/>
                <w:color w:val="0D0D0D"/>
                <w:sz w:val="20"/>
                <w:szCs w:val="20"/>
                <w:lang w:eastAsia="en-GB"/>
              </w:rPr>
              <w:t>SENCo</w:t>
            </w:r>
            <w:proofErr w:type="spellEnd"/>
            <w:r>
              <w:rPr>
                <w:rFonts w:ascii="Arial" w:eastAsia="Times New Roman" w:hAnsi="Arial" w:cs="Arial"/>
                <w:color w:val="0D0D0D"/>
                <w:sz w:val="20"/>
                <w:szCs w:val="20"/>
                <w:lang w:eastAsia="en-GB"/>
              </w:rPr>
              <w:t xml:space="preserve"> workload too onerous with external liaison. Assistant </w:t>
            </w:r>
            <w:proofErr w:type="spellStart"/>
            <w:r>
              <w:rPr>
                <w:rFonts w:ascii="Arial" w:eastAsia="Times New Roman" w:hAnsi="Arial" w:cs="Arial"/>
                <w:color w:val="0D0D0D"/>
                <w:sz w:val="20"/>
                <w:szCs w:val="20"/>
                <w:lang w:eastAsia="en-GB"/>
              </w:rPr>
              <w:t>SENCo</w:t>
            </w:r>
            <w:proofErr w:type="spellEnd"/>
            <w:r>
              <w:rPr>
                <w:rFonts w:ascii="Arial" w:eastAsia="Times New Roman" w:hAnsi="Arial" w:cs="Arial"/>
                <w:color w:val="0D0D0D"/>
                <w:sz w:val="20"/>
                <w:szCs w:val="20"/>
                <w:lang w:eastAsia="en-GB"/>
              </w:rPr>
              <w:t xml:space="preserve"> has recent experience as intervention teacher in KS2.</w:t>
            </w:r>
          </w:p>
        </w:tc>
        <w:tc>
          <w:tcPr>
            <w:tcW w:w="2410" w:type="dxa"/>
            <w:shd w:val="clear" w:color="auto" w:fill="auto"/>
            <w:tcMar>
              <w:top w:w="57" w:type="dxa"/>
              <w:bottom w:w="57" w:type="dxa"/>
            </w:tcMar>
          </w:tcPr>
          <w:p w14:paraId="242BC924" w14:textId="0758BEBE" w:rsidR="004D387E" w:rsidRPr="006A32FD" w:rsidRDefault="006A32FD" w:rsidP="006A32FD">
            <w:pPr>
              <w:spacing w:after="0" w:line="288" w:lineRule="auto"/>
              <w:rPr>
                <w:rFonts w:ascii="Arial" w:eastAsia="Times New Roman" w:hAnsi="Arial" w:cs="Arial"/>
                <w:color w:val="0D0D0D"/>
                <w:sz w:val="20"/>
                <w:szCs w:val="20"/>
                <w:lang w:eastAsia="en-GB"/>
              </w:rPr>
            </w:pPr>
            <w:r w:rsidRPr="006A32FD">
              <w:rPr>
                <w:rFonts w:ascii="Arial" w:eastAsia="Times New Roman" w:hAnsi="Arial" w:cs="Arial"/>
                <w:color w:val="0D0D0D"/>
                <w:sz w:val="20"/>
                <w:szCs w:val="20"/>
                <w:lang w:eastAsia="en-GB"/>
              </w:rPr>
              <w:t xml:space="preserve">HT to </w:t>
            </w:r>
            <w:r>
              <w:rPr>
                <w:rFonts w:ascii="Arial" w:eastAsia="Times New Roman" w:hAnsi="Arial" w:cs="Arial"/>
                <w:color w:val="0D0D0D"/>
                <w:sz w:val="20"/>
                <w:szCs w:val="20"/>
                <w:lang w:eastAsia="en-GB"/>
              </w:rPr>
              <w:t xml:space="preserve">monitor HI course progress + timetable. </w:t>
            </w:r>
            <w:proofErr w:type="spellStart"/>
            <w:r>
              <w:rPr>
                <w:rFonts w:ascii="Arial" w:eastAsia="Times New Roman" w:hAnsi="Arial" w:cs="Arial"/>
                <w:color w:val="0D0D0D"/>
                <w:sz w:val="20"/>
                <w:szCs w:val="20"/>
                <w:lang w:eastAsia="en-GB"/>
              </w:rPr>
              <w:t>SENCo</w:t>
            </w:r>
            <w:proofErr w:type="spellEnd"/>
            <w:r>
              <w:rPr>
                <w:rFonts w:ascii="Arial" w:eastAsia="Times New Roman" w:hAnsi="Arial" w:cs="Arial"/>
                <w:color w:val="0D0D0D"/>
                <w:sz w:val="20"/>
                <w:szCs w:val="20"/>
                <w:lang w:eastAsia="en-GB"/>
              </w:rPr>
              <w:t>/HT to monitor support plan</w:t>
            </w:r>
          </w:p>
        </w:tc>
        <w:tc>
          <w:tcPr>
            <w:tcW w:w="1701" w:type="dxa"/>
            <w:shd w:val="clear" w:color="auto" w:fill="auto"/>
          </w:tcPr>
          <w:p w14:paraId="62386B6B" w14:textId="77777777" w:rsidR="004D387E" w:rsidRPr="006A32FD" w:rsidRDefault="006A32FD" w:rsidP="004D387E">
            <w:pPr>
              <w:spacing w:after="0" w:line="288" w:lineRule="auto"/>
              <w:rPr>
                <w:rFonts w:ascii="Arial" w:eastAsia="Times New Roman" w:hAnsi="Arial" w:cs="Arial"/>
                <w:color w:val="0D0D0D"/>
                <w:sz w:val="20"/>
                <w:szCs w:val="20"/>
                <w:lang w:eastAsia="en-GB"/>
              </w:rPr>
            </w:pPr>
            <w:r w:rsidRPr="006A32FD">
              <w:rPr>
                <w:rFonts w:ascii="Arial" w:eastAsia="Times New Roman" w:hAnsi="Arial" w:cs="Arial"/>
                <w:color w:val="0D0D0D"/>
                <w:sz w:val="20"/>
                <w:szCs w:val="20"/>
                <w:lang w:eastAsia="en-GB"/>
              </w:rPr>
              <w:t>HT</w:t>
            </w:r>
          </w:p>
          <w:p w14:paraId="4D50FF86" w14:textId="77777777" w:rsidR="006A32FD" w:rsidRDefault="006A32FD" w:rsidP="004D387E">
            <w:pPr>
              <w:spacing w:after="0" w:line="288" w:lineRule="auto"/>
              <w:rPr>
                <w:rFonts w:ascii="Arial" w:eastAsia="Times New Roman" w:hAnsi="Arial" w:cs="Arial"/>
                <w:color w:val="0D0D0D"/>
                <w:sz w:val="20"/>
                <w:szCs w:val="20"/>
                <w:lang w:eastAsia="en-GB"/>
              </w:rPr>
            </w:pPr>
            <w:proofErr w:type="spellStart"/>
            <w:r w:rsidRPr="006A32FD">
              <w:rPr>
                <w:rFonts w:ascii="Arial" w:eastAsia="Times New Roman" w:hAnsi="Arial" w:cs="Arial"/>
                <w:color w:val="0D0D0D"/>
                <w:sz w:val="20"/>
                <w:szCs w:val="20"/>
                <w:lang w:eastAsia="en-GB"/>
              </w:rPr>
              <w:t>SENCo</w:t>
            </w:r>
            <w:proofErr w:type="spellEnd"/>
          </w:p>
          <w:p w14:paraId="3ED02C3D" w14:textId="16C678E3" w:rsidR="006A32FD" w:rsidRPr="004D387E" w:rsidRDefault="006A32F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 xml:space="preserve">Assistant </w:t>
            </w:r>
            <w:proofErr w:type="spellStart"/>
            <w:r>
              <w:rPr>
                <w:rFonts w:ascii="Arial" w:eastAsia="Times New Roman" w:hAnsi="Arial" w:cs="Arial"/>
                <w:color w:val="0D0D0D"/>
                <w:sz w:val="20"/>
                <w:szCs w:val="20"/>
                <w:lang w:eastAsia="en-GB"/>
              </w:rPr>
              <w:t>SENCo</w:t>
            </w:r>
            <w:proofErr w:type="spellEnd"/>
          </w:p>
        </w:tc>
        <w:tc>
          <w:tcPr>
            <w:tcW w:w="1388" w:type="dxa"/>
            <w:shd w:val="clear" w:color="auto" w:fill="auto"/>
          </w:tcPr>
          <w:p w14:paraId="533E08E9" w14:textId="675EB2EB" w:rsidR="004D387E" w:rsidRPr="00175C40" w:rsidRDefault="00175C40" w:rsidP="004D387E">
            <w:pPr>
              <w:spacing w:after="0" w:line="288" w:lineRule="auto"/>
              <w:rPr>
                <w:rFonts w:ascii="Arial" w:eastAsia="Times New Roman" w:hAnsi="Arial" w:cs="Arial"/>
                <w:color w:val="0D0D0D"/>
                <w:sz w:val="20"/>
                <w:szCs w:val="20"/>
                <w:lang w:eastAsia="en-GB"/>
              </w:rPr>
            </w:pPr>
            <w:r w:rsidRPr="00175C40">
              <w:rPr>
                <w:rFonts w:ascii="Arial" w:eastAsia="Times New Roman" w:hAnsi="Arial" w:cs="Arial"/>
                <w:color w:val="0D0D0D"/>
                <w:sz w:val="20"/>
                <w:szCs w:val="20"/>
                <w:lang w:eastAsia="en-GB"/>
              </w:rPr>
              <w:t>Half-termly</w:t>
            </w:r>
          </w:p>
        </w:tc>
      </w:tr>
      <w:tr w:rsidR="00175C40" w:rsidRPr="004D387E" w14:paraId="1B800957" w14:textId="77777777" w:rsidTr="00166D67">
        <w:trPr>
          <w:trHeight w:hRule="exact" w:val="1208"/>
        </w:trPr>
        <w:tc>
          <w:tcPr>
            <w:tcW w:w="1271" w:type="dxa"/>
            <w:shd w:val="clear" w:color="auto" w:fill="auto"/>
            <w:tcMar>
              <w:top w:w="57" w:type="dxa"/>
              <w:bottom w:w="57" w:type="dxa"/>
            </w:tcMar>
          </w:tcPr>
          <w:p w14:paraId="6792378E" w14:textId="35A749E0" w:rsidR="00175C40" w:rsidRPr="00175C40" w:rsidRDefault="00175C4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lastRenderedPageBreak/>
              <w:t>C,D</w:t>
            </w:r>
          </w:p>
        </w:tc>
        <w:tc>
          <w:tcPr>
            <w:tcW w:w="4253" w:type="dxa"/>
            <w:gridSpan w:val="2"/>
            <w:shd w:val="clear" w:color="auto" w:fill="auto"/>
            <w:tcMar>
              <w:top w:w="57" w:type="dxa"/>
              <w:bottom w:w="57" w:type="dxa"/>
            </w:tcMar>
          </w:tcPr>
          <w:p w14:paraId="6F6A239E" w14:textId="1172DFE9" w:rsidR="00175C40" w:rsidRDefault="00175C4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Provide curriculum leaders with access to quality training, networking and release time to develop subject expertise and lead staff CPD</w:t>
            </w:r>
          </w:p>
        </w:tc>
        <w:tc>
          <w:tcPr>
            <w:tcW w:w="4394" w:type="dxa"/>
            <w:shd w:val="clear" w:color="auto" w:fill="auto"/>
            <w:tcMar>
              <w:top w:w="57" w:type="dxa"/>
              <w:bottom w:w="57" w:type="dxa"/>
            </w:tcMar>
          </w:tcPr>
          <w:p w14:paraId="55E546DA" w14:textId="53C3AF7E" w:rsidR="004837BE" w:rsidRPr="0003344E" w:rsidRDefault="000F55D6" w:rsidP="000F55D6">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In 2018/19 Geography and Science subject leaders led highly successful CPD to develop pre and post assessments – further develop</w:t>
            </w:r>
          </w:p>
        </w:tc>
        <w:tc>
          <w:tcPr>
            <w:tcW w:w="2410" w:type="dxa"/>
            <w:shd w:val="clear" w:color="auto" w:fill="auto"/>
            <w:tcMar>
              <w:top w:w="57" w:type="dxa"/>
              <w:bottom w:w="57" w:type="dxa"/>
            </w:tcMar>
          </w:tcPr>
          <w:p w14:paraId="549DF3CB" w14:textId="77777777" w:rsidR="00175C40" w:rsidRDefault="000F55D6" w:rsidP="006A32F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Subject leaders to produce annual action plans and implement – reviewed by SLT/governors</w:t>
            </w:r>
          </w:p>
          <w:p w14:paraId="57DC0D1C" w14:textId="00111930" w:rsidR="000F55D6" w:rsidRPr="006A32FD" w:rsidRDefault="000F55D6" w:rsidP="006A32F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HT/DHT to monitor</w:t>
            </w:r>
          </w:p>
        </w:tc>
        <w:tc>
          <w:tcPr>
            <w:tcW w:w="1701" w:type="dxa"/>
            <w:shd w:val="clear" w:color="auto" w:fill="auto"/>
          </w:tcPr>
          <w:p w14:paraId="2FEFC4F0" w14:textId="007A9E1F" w:rsidR="00175C40" w:rsidRPr="006A32FD" w:rsidRDefault="001D728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SLT + all subject lead</w:t>
            </w:r>
            <w:r w:rsidR="000F55D6">
              <w:rPr>
                <w:rFonts w:ascii="Arial" w:eastAsia="Times New Roman" w:hAnsi="Arial" w:cs="Arial"/>
                <w:color w:val="0D0D0D"/>
                <w:sz w:val="20"/>
                <w:szCs w:val="20"/>
                <w:lang w:eastAsia="en-GB"/>
              </w:rPr>
              <w:t>er</w:t>
            </w:r>
            <w:r>
              <w:rPr>
                <w:rFonts w:ascii="Arial" w:eastAsia="Times New Roman" w:hAnsi="Arial" w:cs="Arial"/>
                <w:color w:val="0D0D0D"/>
                <w:sz w:val="20"/>
                <w:szCs w:val="20"/>
                <w:lang w:eastAsia="en-GB"/>
              </w:rPr>
              <w:t>s</w:t>
            </w:r>
          </w:p>
        </w:tc>
        <w:tc>
          <w:tcPr>
            <w:tcW w:w="1388" w:type="dxa"/>
            <w:shd w:val="clear" w:color="auto" w:fill="auto"/>
          </w:tcPr>
          <w:p w14:paraId="1C62F5E5" w14:textId="641D4790" w:rsidR="00175C40" w:rsidRPr="00175C40" w:rsidRDefault="001D728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Half-termly</w:t>
            </w:r>
          </w:p>
        </w:tc>
      </w:tr>
      <w:tr w:rsidR="004D387E" w:rsidRPr="004D387E" w14:paraId="1E0E25F8" w14:textId="77777777" w:rsidTr="003B7533">
        <w:trPr>
          <w:trHeight w:hRule="exact" w:val="1226"/>
        </w:trPr>
        <w:tc>
          <w:tcPr>
            <w:tcW w:w="1271" w:type="dxa"/>
            <w:shd w:val="clear" w:color="auto" w:fill="auto"/>
            <w:tcMar>
              <w:top w:w="57" w:type="dxa"/>
              <w:bottom w:w="57" w:type="dxa"/>
            </w:tcMar>
          </w:tcPr>
          <w:p w14:paraId="31CC271E" w14:textId="6D19D804" w:rsidR="004D387E" w:rsidRPr="000370D2" w:rsidRDefault="000370D2" w:rsidP="004D387E">
            <w:pPr>
              <w:spacing w:after="0" w:line="288" w:lineRule="auto"/>
              <w:rPr>
                <w:rFonts w:ascii="Arial" w:eastAsia="Times New Roman" w:hAnsi="Arial" w:cs="Arial"/>
                <w:color w:val="0D0D0D"/>
                <w:sz w:val="20"/>
                <w:szCs w:val="20"/>
                <w:lang w:eastAsia="en-GB"/>
              </w:rPr>
            </w:pPr>
            <w:r w:rsidRPr="000370D2">
              <w:rPr>
                <w:rFonts w:ascii="Arial" w:eastAsia="Times New Roman" w:hAnsi="Arial" w:cs="Arial"/>
                <w:color w:val="0D0D0D"/>
                <w:sz w:val="20"/>
                <w:szCs w:val="20"/>
                <w:lang w:eastAsia="en-GB"/>
              </w:rPr>
              <w:t>A</w:t>
            </w:r>
            <w:r w:rsidR="004837BE">
              <w:rPr>
                <w:rFonts w:ascii="Arial" w:eastAsia="Times New Roman" w:hAnsi="Arial" w:cs="Arial"/>
                <w:color w:val="0D0D0D"/>
                <w:sz w:val="20"/>
                <w:szCs w:val="20"/>
                <w:lang w:eastAsia="en-GB"/>
              </w:rPr>
              <w:t>,D</w:t>
            </w:r>
          </w:p>
        </w:tc>
        <w:tc>
          <w:tcPr>
            <w:tcW w:w="4253" w:type="dxa"/>
            <w:gridSpan w:val="2"/>
            <w:shd w:val="clear" w:color="auto" w:fill="auto"/>
            <w:tcMar>
              <w:top w:w="57" w:type="dxa"/>
              <w:bottom w:w="57" w:type="dxa"/>
            </w:tcMar>
          </w:tcPr>
          <w:p w14:paraId="000575F4" w14:textId="4B8A66EB" w:rsidR="004D387E" w:rsidRPr="000370D2" w:rsidRDefault="000370D2" w:rsidP="004D387E">
            <w:pPr>
              <w:spacing w:after="0" w:line="288" w:lineRule="auto"/>
              <w:rPr>
                <w:rFonts w:ascii="Arial" w:eastAsia="Times New Roman" w:hAnsi="Arial" w:cs="Arial"/>
                <w:color w:val="0D0D0D"/>
                <w:sz w:val="20"/>
                <w:szCs w:val="20"/>
                <w:lang w:eastAsia="en-GB"/>
              </w:rPr>
            </w:pPr>
            <w:r w:rsidRPr="000370D2">
              <w:rPr>
                <w:rFonts w:ascii="Arial" w:eastAsia="Times New Roman" w:hAnsi="Arial" w:cs="Arial"/>
                <w:color w:val="0D0D0D"/>
                <w:sz w:val="20"/>
                <w:szCs w:val="20"/>
                <w:lang w:eastAsia="en-GB"/>
              </w:rPr>
              <w:t>C</w:t>
            </w:r>
            <w:r>
              <w:rPr>
                <w:rFonts w:ascii="Arial" w:eastAsia="Times New Roman" w:hAnsi="Arial" w:cs="Arial"/>
                <w:color w:val="0D0D0D"/>
                <w:sz w:val="20"/>
                <w:szCs w:val="20"/>
                <w:lang w:eastAsia="en-GB"/>
              </w:rPr>
              <w:t>reation of Language/Maths pods in EY to enhance provision with team teaching and small group T/TA booster intervention</w:t>
            </w:r>
            <w:r w:rsidR="004837BE">
              <w:rPr>
                <w:rFonts w:ascii="Arial" w:eastAsia="Times New Roman" w:hAnsi="Arial" w:cs="Arial"/>
                <w:color w:val="0D0D0D"/>
                <w:sz w:val="20"/>
                <w:szCs w:val="20"/>
                <w:lang w:eastAsia="en-GB"/>
              </w:rPr>
              <w:t xml:space="preserve"> for early reading and number </w:t>
            </w:r>
          </w:p>
        </w:tc>
        <w:tc>
          <w:tcPr>
            <w:tcW w:w="4394" w:type="dxa"/>
            <w:shd w:val="clear" w:color="auto" w:fill="auto"/>
            <w:tcMar>
              <w:top w:w="57" w:type="dxa"/>
              <w:bottom w:w="57" w:type="dxa"/>
            </w:tcMar>
          </w:tcPr>
          <w:p w14:paraId="42AEA5A7" w14:textId="7C5B422C" w:rsidR="004837BE" w:rsidRDefault="00FA4E6A" w:rsidP="004837BE">
            <w:pPr>
              <w:spacing w:after="0" w:line="288" w:lineRule="auto"/>
              <w:rPr>
                <w:rFonts w:ascii="Arial" w:eastAsia="Times New Roman" w:hAnsi="Arial" w:cs="Arial"/>
                <w:color w:val="0D0D0D"/>
                <w:sz w:val="20"/>
                <w:szCs w:val="20"/>
                <w:lang w:eastAsia="en-GB"/>
              </w:rPr>
            </w:pPr>
            <w:hyperlink r:id="rId6" w:history="1">
              <w:r w:rsidR="004837BE" w:rsidRPr="00C85008">
                <w:rPr>
                  <w:rStyle w:val="Hyperlink"/>
                  <w:rFonts w:eastAsia="Times New Roman" w:cs="Arial"/>
                  <w:sz w:val="20"/>
                  <w:szCs w:val="20"/>
                  <w:lang w:eastAsia="en-GB"/>
                </w:rPr>
                <w:t>https://educationendowmentfoundation.org.uk/evidence-summaries/teaching-learning-toolkit/early-years-intervention</w:t>
              </w:r>
            </w:hyperlink>
          </w:p>
          <w:p w14:paraId="4115CCB6" w14:textId="77777777" w:rsidR="004837BE" w:rsidRDefault="004837BE" w:rsidP="004837BE">
            <w:pPr>
              <w:spacing w:after="0" w:line="288" w:lineRule="auto"/>
              <w:rPr>
                <w:rFonts w:ascii="Arial" w:eastAsia="Times New Roman" w:hAnsi="Arial" w:cs="Arial"/>
                <w:color w:val="0D0D0D"/>
                <w:sz w:val="20"/>
                <w:szCs w:val="20"/>
                <w:lang w:eastAsia="en-GB"/>
              </w:rPr>
            </w:pPr>
          </w:p>
          <w:p w14:paraId="0817EBC2" w14:textId="77777777" w:rsidR="004837BE" w:rsidRDefault="004837BE" w:rsidP="004D387E">
            <w:pPr>
              <w:spacing w:after="0" w:line="288" w:lineRule="auto"/>
              <w:rPr>
                <w:rFonts w:ascii="Arial" w:eastAsia="Times New Roman" w:hAnsi="Arial" w:cs="Arial"/>
                <w:color w:val="0D0D0D"/>
                <w:sz w:val="20"/>
                <w:szCs w:val="20"/>
                <w:lang w:eastAsia="en-GB"/>
              </w:rPr>
            </w:pPr>
          </w:p>
          <w:p w14:paraId="6C8AD320" w14:textId="484E8FBF" w:rsidR="004837BE" w:rsidRPr="000370D2" w:rsidRDefault="004837BE" w:rsidP="004D387E">
            <w:pPr>
              <w:spacing w:after="0" w:line="288" w:lineRule="auto"/>
              <w:rPr>
                <w:rFonts w:ascii="Arial" w:eastAsia="Times New Roman" w:hAnsi="Arial" w:cs="Arial"/>
                <w:color w:val="0D0D0D"/>
                <w:sz w:val="20"/>
                <w:szCs w:val="20"/>
                <w:lang w:eastAsia="en-GB"/>
              </w:rPr>
            </w:pPr>
          </w:p>
        </w:tc>
        <w:tc>
          <w:tcPr>
            <w:tcW w:w="2410" w:type="dxa"/>
            <w:shd w:val="clear" w:color="auto" w:fill="auto"/>
            <w:tcMar>
              <w:top w:w="57" w:type="dxa"/>
              <w:bottom w:w="57" w:type="dxa"/>
            </w:tcMar>
          </w:tcPr>
          <w:p w14:paraId="24D26964" w14:textId="7F455361" w:rsidR="004D387E" w:rsidRPr="000F55D6" w:rsidRDefault="000F55D6"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Durham EDS EY advisor to monitor impact with SLT</w:t>
            </w:r>
          </w:p>
        </w:tc>
        <w:tc>
          <w:tcPr>
            <w:tcW w:w="1701" w:type="dxa"/>
            <w:shd w:val="clear" w:color="auto" w:fill="auto"/>
          </w:tcPr>
          <w:p w14:paraId="3721DED8" w14:textId="57EF2E20" w:rsidR="004D387E" w:rsidRPr="000F55D6" w:rsidRDefault="000F55D6" w:rsidP="004D387E">
            <w:pPr>
              <w:spacing w:after="0" w:line="288" w:lineRule="auto"/>
              <w:rPr>
                <w:rFonts w:ascii="Arial" w:eastAsia="Times New Roman" w:hAnsi="Arial" w:cs="Arial"/>
                <w:color w:val="0D0D0D"/>
                <w:sz w:val="20"/>
                <w:szCs w:val="20"/>
                <w:lang w:eastAsia="en-GB"/>
              </w:rPr>
            </w:pPr>
            <w:r w:rsidRPr="000F55D6">
              <w:rPr>
                <w:rFonts w:ascii="Arial" w:eastAsia="Times New Roman" w:hAnsi="Arial" w:cs="Arial"/>
                <w:color w:val="0D0D0D"/>
                <w:sz w:val="20"/>
                <w:szCs w:val="20"/>
                <w:lang w:eastAsia="en-GB"/>
              </w:rPr>
              <w:t>EY leader</w:t>
            </w:r>
          </w:p>
        </w:tc>
        <w:tc>
          <w:tcPr>
            <w:tcW w:w="1388" w:type="dxa"/>
            <w:shd w:val="clear" w:color="auto" w:fill="auto"/>
          </w:tcPr>
          <w:p w14:paraId="296EE32E" w14:textId="7F08FB1C" w:rsidR="004D387E" w:rsidRPr="000F55D6" w:rsidRDefault="000F55D6" w:rsidP="004D387E">
            <w:pPr>
              <w:spacing w:after="0" w:line="288" w:lineRule="auto"/>
              <w:rPr>
                <w:rFonts w:ascii="Arial" w:eastAsia="Times New Roman" w:hAnsi="Arial" w:cs="Arial"/>
                <w:color w:val="0D0D0D"/>
                <w:sz w:val="20"/>
                <w:szCs w:val="20"/>
                <w:lang w:eastAsia="en-GB"/>
              </w:rPr>
            </w:pPr>
            <w:r w:rsidRPr="000F55D6">
              <w:rPr>
                <w:rFonts w:ascii="Arial" w:eastAsia="Times New Roman" w:hAnsi="Arial" w:cs="Arial"/>
                <w:color w:val="0D0D0D"/>
                <w:sz w:val="20"/>
                <w:szCs w:val="20"/>
                <w:lang w:eastAsia="en-GB"/>
              </w:rPr>
              <w:t>Half-termly</w:t>
            </w:r>
            <w:r>
              <w:rPr>
                <w:rFonts w:ascii="Arial" w:eastAsia="Times New Roman" w:hAnsi="Arial" w:cs="Arial"/>
                <w:color w:val="0D0D0D"/>
                <w:sz w:val="20"/>
                <w:szCs w:val="20"/>
                <w:lang w:eastAsia="en-GB"/>
              </w:rPr>
              <w:t xml:space="preserve"> + advisor monitoring visit</w:t>
            </w:r>
          </w:p>
        </w:tc>
      </w:tr>
      <w:tr w:rsidR="004837BE" w:rsidRPr="004D387E" w14:paraId="2681D0D7" w14:textId="77777777" w:rsidTr="003B7533">
        <w:trPr>
          <w:trHeight w:hRule="exact" w:val="2082"/>
        </w:trPr>
        <w:tc>
          <w:tcPr>
            <w:tcW w:w="1271" w:type="dxa"/>
            <w:shd w:val="clear" w:color="auto" w:fill="auto"/>
            <w:tcMar>
              <w:top w:w="57" w:type="dxa"/>
              <w:bottom w:w="57" w:type="dxa"/>
            </w:tcMar>
          </w:tcPr>
          <w:p w14:paraId="07387249" w14:textId="6B372BCB" w:rsidR="004837BE" w:rsidRPr="000370D2" w:rsidRDefault="004837BE"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A,B</w:t>
            </w:r>
          </w:p>
        </w:tc>
        <w:tc>
          <w:tcPr>
            <w:tcW w:w="4253" w:type="dxa"/>
            <w:gridSpan w:val="2"/>
            <w:shd w:val="clear" w:color="auto" w:fill="auto"/>
            <w:tcMar>
              <w:top w:w="57" w:type="dxa"/>
              <w:bottom w:w="57" w:type="dxa"/>
            </w:tcMar>
          </w:tcPr>
          <w:p w14:paraId="1A59D63D" w14:textId="52C7F024" w:rsidR="004837BE" w:rsidRDefault="004837BE"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‘Getting Everyone Ready for School’ National Literacy Trust project (Phase 2) – target parents from other feeder settings</w:t>
            </w:r>
          </w:p>
          <w:p w14:paraId="5B5485C5" w14:textId="549CB799" w:rsidR="005646CC" w:rsidRDefault="005646CC" w:rsidP="004D387E">
            <w:pPr>
              <w:spacing w:after="0" w:line="288" w:lineRule="auto"/>
              <w:rPr>
                <w:rFonts w:ascii="Arial" w:eastAsia="Times New Roman" w:hAnsi="Arial" w:cs="Arial"/>
                <w:color w:val="0D0D0D"/>
                <w:sz w:val="20"/>
                <w:szCs w:val="20"/>
                <w:lang w:eastAsia="en-GB"/>
              </w:rPr>
            </w:pPr>
          </w:p>
          <w:p w14:paraId="1B3C4B0A" w14:textId="440F5A99" w:rsidR="005646CC" w:rsidRDefault="005646CC"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Tips by Text pilot – suggested early reading </w:t>
            </w:r>
            <w:r w:rsidR="003B7533">
              <w:rPr>
                <w:rFonts w:ascii="Arial" w:eastAsia="Times New Roman" w:hAnsi="Arial" w:cs="Arial"/>
                <w:color w:val="0D0D0D"/>
                <w:sz w:val="20"/>
                <w:szCs w:val="20"/>
                <w:lang w:eastAsia="en-GB"/>
              </w:rPr>
              <w:t>+</w:t>
            </w:r>
            <w:r>
              <w:rPr>
                <w:rFonts w:ascii="Arial" w:eastAsia="Times New Roman" w:hAnsi="Arial" w:cs="Arial"/>
                <w:color w:val="0D0D0D"/>
                <w:sz w:val="20"/>
                <w:szCs w:val="20"/>
                <w:lang w:eastAsia="en-GB"/>
              </w:rPr>
              <w:t xml:space="preserve"> number </w:t>
            </w:r>
            <w:r w:rsidR="003B7533">
              <w:rPr>
                <w:rFonts w:ascii="Arial" w:eastAsia="Times New Roman" w:hAnsi="Arial" w:cs="Arial"/>
                <w:color w:val="0D0D0D"/>
                <w:sz w:val="20"/>
                <w:szCs w:val="20"/>
                <w:lang w:eastAsia="en-GB"/>
              </w:rPr>
              <w:t>activities for parents of YR/</w:t>
            </w:r>
            <w:r>
              <w:rPr>
                <w:rFonts w:ascii="Arial" w:eastAsia="Times New Roman" w:hAnsi="Arial" w:cs="Arial"/>
                <w:color w:val="0D0D0D"/>
                <w:sz w:val="20"/>
                <w:szCs w:val="20"/>
                <w:lang w:eastAsia="en-GB"/>
              </w:rPr>
              <w:t>Y1 pupils</w:t>
            </w:r>
          </w:p>
          <w:p w14:paraId="1B851232" w14:textId="54068CF1" w:rsidR="004837BE" w:rsidRPr="000370D2" w:rsidRDefault="004837BE" w:rsidP="004D387E">
            <w:pPr>
              <w:spacing w:after="0" w:line="288" w:lineRule="auto"/>
              <w:rPr>
                <w:rFonts w:ascii="Arial" w:eastAsia="Times New Roman" w:hAnsi="Arial" w:cs="Arial"/>
                <w:color w:val="0D0D0D"/>
                <w:sz w:val="20"/>
                <w:szCs w:val="20"/>
                <w:lang w:eastAsia="en-GB"/>
              </w:rPr>
            </w:pPr>
          </w:p>
        </w:tc>
        <w:tc>
          <w:tcPr>
            <w:tcW w:w="4394" w:type="dxa"/>
            <w:shd w:val="clear" w:color="auto" w:fill="auto"/>
            <w:tcMar>
              <w:top w:w="57" w:type="dxa"/>
              <w:bottom w:w="57" w:type="dxa"/>
            </w:tcMar>
          </w:tcPr>
          <w:p w14:paraId="1A971646" w14:textId="037CB017" w:rsidR="004837BE" w:rsidRDefault="00FA4E6A" w:rsidP="004837BE">
            <w:pPr>
              <w:spacing w:after="0" w:line="288" w:lineRule="auto"/>
              <w:rPr>
                <w:rFonts w:ascii="Arial" w:eastAsia="Times New Roman" w:hAnsi="Arial" w:cs="Arial"/>
                <w:color w:val="0D0D0D"/>
                <w:sz w:val="20"/>
                <w:szCs w:val="20"/>
                <w:lang w:eastAsia="en-GB"/>
              </w:rPr>
            </w:pPr>
            <w:hyperlink r:id="rId7" w:history="1">
              <w:r w:rsidR="004837BE" w:rsidRPr="00C85008">
                <w:rPr>
                  <w:rStyle w:val="Hyperlink"/>
                  <w:rFonts w:eastAsia="Times New Roman" w:cs="Arial"/>
                  <w:sz w:val="20"/>
                  <w:szCs w:val="20"/>
                  <w:lang w:eastAsia="en-GB"/>
                </w:rPr>
                <w:t>https://educationendowmentfoundation.org.uk/evidence-summaries/teaching-learning-toolkit/parental-engagement</w:t>
              </w:r>
            </w:hyperlink>
            <w:r w:rsidR="004837BE">
              <w:rPr>
                <w:rFonts w:ascii="Arial" w:eastAsia="Times New Roman" w:hAnsi="Arial" w:cs="Arial"/>
                <w:color w:val="0D0D0D"/>
                <w:sz w:val="20"/>
                <w:szCs w:val="20"/>
                <w:lang w:eastAsia="en-GB"/>
              </w:rPr>
              <w:t xml:space="preserve"> </w:t>
            </w:r>
          </w:p>
          <w:p w14:paraId="617C123C" w14:textId="4E57FC1A" w:rsidR="004837BE" w:rsidRDefault="004837BE" w:rsidP="004837B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Phase 1 – high engagement for parents of our Nursery children for transition to Reception with positive staff + parental feedback.</w:t>
            </w:r>
          </w:p>
          <w:p w14:paraId="3768431A" w14:textId="77777777" w:rsidR="004837BE" w:rsidRDefault="004837BE" w:rsidP="004837BE">
            <w:pPr>
              <w:spacing w:after="0" w:line="288" w:lineRule="auto"/>
              <w:rPr>
                <w:rFonts w:ascii="Arial" w:eastAsia="Times New Roman" w:hAnsi="Arial" w:cs="Arial"/>
                <w:color w:val="0D0D0D"/>
                <w:sz w:val="20"/>
                <w:szCs w:val="20"/>
                <w:lang w:eastAsia="en-GB"/>
              </w:rPr>
            </w:pPr>
          </w:p>
          <w:p w14:paraId="5B17BA11" w14:textId="77777777" w:rsidR="004837BE" w:rsidRDefault="004837BE" w:rsidP="004D387E">
            <w:pPr>
              <w:spacing w:after="0" w:line="288" w:lineRule="auto"/>
              <w:rPr>
                <w:rFonts w:ascii="Arial" w:eastAsia="Times New Roman" w:hAnsi="Arial" w:cs="Arial"/>
                <w:color w:val="0D0D0D"/>
                <w:sz w:val="20"/>
                <w:szCs w:val="20"/>
                <w:lang w:eastAsia="en-GB"/>
              </w:rPr>
            </w:pPr>
          </w:p>
        </w:tc>
        <w:tc>
          <w:tcPr>
            <w:tcW w:w="2410" w:type="dxa"/>
            <w:shd w:val="clear" w:color="auto" w:fill="auto"/>
            <w:tcMar>
              <w:top w:w="57" w:type="dxa"/>
              <w:bottom w:w="57" w:type="dxa"/>
            </w:tcMar>
          </w:tcPr>
          <w:p w14:paraId="3849F6F7" w14:textId="4E615C17" w:rsidR="004837BE" w:rsidRPr="000F55D6" w:rsidRDefault="000F55D6" w:rsidP="004D387E">
            <w:pPr>
              <w:spacing w:after="0" w:line="288" w:lineRule="auto"/>
              <w:rPr>
                <w:rFonts w:ascii="Arial" w:eastAsia="Times New Roman" w:hAnsi="Arial" w:cs="Arial"/>
                <w:color w:val="0D0D0D"/>
                <w:sz w:val="20"/>
                <w:szCs w:val="20"/>
                <w:lang w:eastAsia="en-GB"/>
              </w:rPr>
            </w:pPr>
            <w:r w:rsidRPr="000F55D6">
              <w:rPr>
                <w:rFonts w:ascii="Arial" w:eastAsia="Times New Roman" w:hAnsi="Arial" w:cs="Arial"/>
                <w:color w:val="0D0D0D"/>
                <w:sz w:val="20"/>
                <w:szCs w:val="20"/>
                <w:lang w:eastAsia="en-GB"/>
              </w:rPr>
              <w:t xml:space="preserve">SLT + </w:t>
            </w:r>
            <w:r>
              <w:rPr>
                <w:rFonts w:ascii="Arial" w:eastAsia="Times New Roman" w:hAnsi="Arial" w:cs="Arial"/>
                <w:color w:val="0D0D0D"/>
                <w:sz w:val="20"/>
                <w:szCs w:val="20"/>
                <w:lang w:eastAsia="en-GB"/>
              </w:rPr>
              <w:t>National Literacy Trust advisor</w:t>
            </w:r>
          </w:p>
        </w:tc>
        <w:tc>
          <w:tcPr>
            <w:tcW w:w="1701" w:type="dxa"/>
            <w:shd w:val="clear" w:color="auto" w:fill="auto"/>
          </w:tcPr>
          <w:p w14:paraId="14BCE70F" w14:textId="1F2E5225" w:rsidR="004837BE" w:rsidRDefault="000F55D6" w:rsidP="004D387E">
            <w:pPr>
              <w:spacing w:after="0" w:line="288" w:lineRule="auto"/>
              <w:rPr>
                <w:rFonts w:ascii="Arial" w:eastAsia="Times New Roman" w:hAnsi="Arial" w:cs="Arial"/>
                <w:color w:val="0D0D0D"/>
                <w:sz w:val="20"/>
                <w:szCs w:val="20"/>
                <w:lang w:eastAsia="en-GB"/>
              </w:rPr>
            </w:pPr>
            <w:r w:rsidRPr="000F55D6">
              <w:rPr>
                <w:rFonts w:ascii="Arial" w:eastAsia="Times New Roman" w:hAnsi="Arial" w:cs="Arial"/>
                <w:color w:val="0D0D0D"/>
                <w:sz w:val="20"/>
                <w:szCs w:val="20"/>
                <w:lang w:eastAsia="en-GB"/>
              </w:rPr>
              <w:t>EY leader</w:t>
            </w:r>
            <w:r>
              <w:rPr>
                <w:rFonts w:ascii="Arial" w:eastAsia="Times New Roman" w:hAnsi="Arial" w:cs="Arial"/>
                <w:color w:val="0D0D0D"/>
                <w:sz w:val="20"/>
                <w:szCs w:val="20"/>
                <w:lang w:eastAsia="en-GB"/>
              </w:rPr>
              <w:t xml:space="preserve"> +</w:t>
            </w:r>
          </w:p>
          <w:p w14:paraId="089444F0" w14:textId="4F12161B" w:rsidR="000F55D6" w:rsidRPr="004D387E" w:rsidRDefault="000F55D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YR teachers</w:t>
            </w:r>
          </w:p>
        </w:tc>
        <w:tc>
          <w:tcPr>
            <w:tcW w:w="1388" w:type="dxa"/>
            <w:shd w:val="clear" w:color="auto" w:fill="auto"/>
          </w:tcPr>
          <w:p w14:paraId="01B6E220" w14:textId="77777777" w:rsidR="004837BE" w:rsidRDefault="000F55D6" w:rsidP="004D387E">
            <w:pPr>
              <w:spacing w:after="0" w:line="288" w:lineRule="auto"/>
              <w:rPr>
                <w:rFonts w:ascii="Arial" w:eastAsia="Times New Roman" w:hAnsi="Arial" w:cs="Arial"/>
                <w:color w:val="0D0D0D"/>
                <w:sz w:val="20"/>
                <w:szCs w:val="20"/>
                <w:lang w:eastAsia="en-GB"/>
              </w:rPr>
            </w:pPr>
            <w:r w:rsidRPr="000F55D6">
              <w:rPr>
                <w:rFonts w:ascii="Arial" w:eastAsia="Times New Roman" w:hAnsi="Arial" w:cs="Arial"/>
                <w:color w:val="0D0D0D"/>
                <w:sz w:val="20"/>
                <w:szCs w:val="20"/>
                <w:lang w:eastAsia="en-GB"/>
              </w:rPr>
              <w:t>Summer term</w:t>
            </w:r>
            <w:r>
              <w:rPr>
                <w:rFonts w:ascii="Arial" w:eastAsia="Times New Roman" w:hAnsi="Arial" w:cs="Arial"/>
                <w:color w:val="0D0D0D"/>
                <w:sz w:val="20"/>
                <w:szCs w:val="20"/>
                <w:lang w:eastAsia="en-GB"/>
              </w:rPr>
              <w:t xml:space="preserve"> 2020 + Autumn term 2020</w:t>
            </w:r>
            <w:r w:rsidRPr="000F55D6">
              <w:rPr>
                <w:rFonts w:ascii="Arial" w:eastAsia="Times New Roman" w:hAnsi="Arial" w:cs="Arial"/>
                <w:color w:val="0D0D0D"/>
                <w:sz w:val="20"/>
                <w:szCs w:val="20"/>
                <w:lang w:eastAsia="en-GB"/>
              </w:rPr>
              <w:t xml:space="preserve"> </w:t>
            </w:r>
          </w:p>
          <w:p w14:paraId="02198A42" w14:textId="77777777" w:rsidR="000F55D6" w:rsidRDefault="000F55D6" w:rsidP="004D387E">
            <w:pPr>
              <w:spacing w:after="0" w:line="288" w:lineRule="auto"/>
              <w:rPr>
                <w:rFonts w:ascii="Arial" w:eastAsia="Times New Roman" w:hAnsi="Arial" w:cs="Arial"/>
                <w:color w:val="0D0D0D"/>
                <w:sz w:val="20"/>
                <w:szCs w:val="20"/>
                <w:lang w:eastAsia="en-GB"/>
              </w:rPr>
            </w:pPr>
          </w:p>
          <w:p w14:paraId="3B25718C" w14:textId="1A2EC9FD" w:rsidR="000F55D6" w:rsidRPr="000F55D6" w:rsidRDefault="000F55D6"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tc>
      </w:tr>
      <w:tr w:rsidR="00C23E0A" w:rsidRPr="004D387E" w14:paraId="4AAE56DD" w14:textId="77777777" w:rsidTr="003B7533">
        <w:trPr>
          <w:trHeight w:hRule="exact" w:val="1204"/>
        </w:trPr>
        <w:tc>
          <w:tcPr>
            <w:tcW w:w="1271" w:type="dxa"/>
            <w:shd w:val="clear" w:color="auto" w:fill="auto"/>
            <w:tcMar>
              <w:top w:w="57" w:type="dxa"/>
              <w:bottom w:w="57" w:type="dxa"/>
            </w:tcMar>
          </w:tcPr>
          <w:p w14:paraId="7B764B98" w14:textId="232EA21F" w:rsidR="00C23E0A" w:rsidRDefault="00CE35F5"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B,C,D</w:t>
            </w:r>
          </w:p>
        </w:tc>
        <w:tc>
          <w:tcPr>
            <w:tcW w:w="4253" w:type="dxa"/>
            <w:gridSpan w:val="2"/>
            <w:shd w:val="clear" w:color="auto" w:fill="auto"/>
            <w:tcMar>
              <w:top w:w="57" w:type="dxa"/>
              <w:bottom w:w="57" w:type="dxa"/>
            </w:tcMar>
          </w:tcPr>
          <w:p w14:paraId="043EFC3C" w14:textId="7B489E08" w:rsidR="00C23E0A" w:rsidRDefault="00C23E0A" w:rsidP="00C23E0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CPD for Teaching Assistants in supporting 1:1/small groups with phonics, fluency, comprehension and basic calculation skills </w:t>
            </w:r>
          </w:p>
        </w:tc>
        <w:tc>
          <w:tcPr>
            <w:tcW w:w="4394" w:type="dxa"/>
            <w:shd w:val="clear" w:color="auto" w:fill="auto"/>
            <w:tcMar>
              <w:top w:w="57" w:type="dxa"/>
              <w:bottom w:w="57" w:type="dxa"/>
            </w:tcMar>
          </w:tcPr>
          <w:p w14:paraId="7F5F4091" w14:textId="3D522421" w:rsidR="00C23E0A" w:rsidRDefault="00C23E0A" w:rsidP="004837B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EEF research shows that TA support is more effective when staff are highly trained in delivering specific programmes</w:t>
            </w:r>
          </w:p>
        </w:tc>
        <w:tc>
          <w:tcPr>
            <w:tcW w:w="2410" w:type="dxa"/>
            <w:shd w:val="clear" w:color="auto" w:fill="auto"/>
            <w:tcMar>
              <w:top w:w="57" w:type="dxa"/>
              <w:bottom w:w="57" w:type="dxa"/>
            </w:tcMar>
          </w:tcPr>
          <w:p w14:paraId="043CF26A" w14:textId="6B33E42A" w:rsidR="00C23E0A" w:rsidRPr="000F55D6" w:rsidRDefault="00C23E0A"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DHT to observe TA delivery of interventions and adapt CPD accordingly</w:t>
            </w:r>
          </w:p>
        </w:tc>
        <w:tc>
          <w:tcPr>
            <w:tcW w:w="1701" w:type="dxa"/>
            <w:shd w:val="clear" w:color="auto" w:fill="auto"/>
          </w:tcPr>
          <w:p w14:paraId="312C8A2D" w14:textId="0E17A3E9" w:rsidR="00C23E0A" w:rsidRPr="000F55D6" w:rsidRDefault="00C23E0A"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DHT</w:t>
            </w:r>
          </w:p>
        </w:tc>
        <w:tc>
          <w:tcPr>
            <w:tcW w:w="1388" w:type="dxa"/>
            <w:shd w:val="clear" w:color="auto" w:fill="auto"/>
          </w:tcPr>
          <w:p w14:paraId="14BDA6A2" w14:textId="0B9480E5" w:rsidR="00C23E0A" w:rsidRPr="000F55D6" w:rsidRDefault="00C23E0A"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tc>
      </w:tr>
      <w:tr w:rsidR="004D387E" w:rsidRPr="004D387E" w14:paraId="1780452E" w14:textId="77777777" w:rsidTr="004E18CE">
        <w:trPr>
          <w:trHeight w:hRule="exact" w:val="340"/>
        </w:trPr>
        <w:tc>
          <w:tcPr>
            <w:tcW w:w="14029" w:type="dxa"/>
            <w:gridSpan w:val="6"/>
            <w:shd w:val="clear" w:color="auto" w:fill="auto"/>
            <w:tcMar>
              <w:top w:w="57" w:type="dxa"/>
              <w:bottom w:w="57" w:type="dxa"/>
            </w:tcMar>
          </w:tcPr>
          <w:p w14:paraId="1FD34ECC" w14:textId="77777777"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1388" w:type="dxa"/>
            <w:shd w:val="clear" w:color="auto" w:fill="auto"/>
          </w:tcPr>
          <w:p w14:paraId="0882A854" w14:textId="78120009" w:rsidR="004D387E" w:rsidRPr="00FA4E6A" w:rsidRDefault="00FA4E6A" w:rsidP="004D387E">
            <w:pPr>
              <w:spacing w:after="0" w:line="288" w:lineRule="auto"/>
              <w:rPr>
                <w:rFonts w:ascii="Arial" w:eastAsia="Times New Roman" w:hAnsi="Arial" w:cs="Arial"/>
                <w:b/>
                <w:color w:val="0D0D0D"/>
                <w:sz w:val="24"/>
                <w:szCs w:val="24"/>
                <w:lang w:eastAsia="en-GB"/>
              </w:rPr>
            </w:pPr>
            <w:r w:rsidRPr="00FA4E6A">
              <w:rPr>
                <w:rFonts w:ascii="Arial" w:eastAsia="Times New Roman" w:hAnsi="Arial" w:cs="Arial"/>
                <w:b/>
                <w:color w:val="0D0D0D"/>
                <w:sz w:val="24"/>
                <w:szCs w:val="24"/>
                <w:lang w:eastAsia="en-GB"/>
              </w:rPr>
              <w:t>£69,880</w:t>
            </w:r>
          </w:p>
        </w:tc>
      </w:tr>
      <w:tr w:rsidR="004D387E" w:rsidRPr="004D387E" w14:paraId="7F96B7FF" w14:textId="77777777" w:rsidTr="00AE2042">
        <w:trPr>
          <w:trHeight w:hRule="exact" w:val="340"/>
        </w:trPr>
        <w:tc>
          <w:tcPr>
            <w:tcW w:w="15417" w:type="dxa"/>
            <w:gridSpan w:val="7"/>
            <w:shd w:val="clear" w:color="auto" w:fill="auto"/>
            <w:tcMar>
              <w:top w:w="57" w:type="dxa"/>
              <w:bottom w:w="57" w:type="dxa"/>
            </w:tcMar>
          </w:tcPr>
          <w:p w14:paraId="2EEAC510"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4D387E" w:rsidRPr="004D387E" w14:paraId="3F799B21" w14:textId="77777777" w:rsidTr="003B7533">
        <w:trPr>
          <w:trHeight w:hRule="exact" w:val="851"/>
        </w:trPr>
        <w:tc>
          <w:tcPr>
            <w:tcW w:w="1271" w:type="dxa"/>
            <w:shd w:val="clear" w:color="auto" w:fill="auto"/>
            <w:tcMar>
              <w:top w:w="57" w:type="dxa"/>
              <w:bottom w:w="57" w:type="dxa"/>
            </w:tcMar>
          </w:tcPr>
          <w:p w14:paraId="541DB2E3" w14:textId="47218DD6" w:rsidR="004D387E" w:rsidRPr="004D387E" w:rsidRDefault="00C23E0A" w:rsidP="004D387E">
            <w:pPr>
              <w:spacing w:after="0" w:line="288" w:lineRule="auto"/>
              <w:rPr>
                <w:rFonts w:ascii="Arial" w:eastAsia="Times New Roman" w:hAnsi="Arial" w:cs="Arial"/>
                <w:b/>
                <w:color w:val="0D0D0D"/>
                <w:sz w:val="24"/>
                <w:szCs w:val="24"/>
                <w:lang w:eastAsia="en-GB"/>
              </w:rPr>
            </w:pPr>
            <w:r w:rsidRPr="00175C40">
              <w:rPr>
                <w:rFonts w:ascii="Arial" w:eastAsia="Times New Roman" w:hAnsi="Arial" w:cs="Arial"/>
                <w:b/>
                <w:color w:val="0D0D0D"/>
                <w:sz w:val="24"/>
                <w:szCs w:val="24"/>
                <w:lang w:eastAsia="en-GB"/>
              </w:rPr>
              <w:t>Intended outcome</w:t>
            </w:r>
          </w:p>
        </w:tc>
        <w:tc>
          <w:tcPr>
            <w:tcW w:w="4253" w:type="dxa"/>
            <w:gridSpan w:val="2"/>
            <w:shd w:val="clear" w:color="auto" w:fill="auto"/>
            <w:tcMar>
              <w:top w:w="57" w:type="dxa"/>
              <w:bottom w:w="57" w:type="dxa"/>
            </w:tcMar>
          </w:tcPr>
          <w:p w14:paraId="1264950B" w14:textId="2B91FD82" w:rsidR="004D387E" w:rsidRPr="004D387E" w:rsidRDefault="00C06697" w:rsidP="004D387E">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Action/approach</w:t>
            </w:r>
          </w:p>
        </w:tc>
        <w:tc>
          <w:tcPr>
            <w:tcW w:w="4394" w:type="dxa"/>
            <w:shd w:val="clear" w:color="auto" w:fill="auto"/>
            <w:tcMar>
              <w:top w:w="57" w:type="dxa"/>
              <w:bottom w:w="57" w:type="dxa"/>
            </w:tcMar>
          </w:tcPr>
          <w:p w14:paraId="37B69406" w14:textId="64317835" w:rsidR="004D387E" w:rsidRPr="004D387E" w:rsidRDefault="00C06697" w:rsidP="004D387E">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Evidence/rationale</w:t>
            </w:r>
          </w:p>
        </w:tc>
        <w:tc>
          <w:tcPr>
            <w:tcW w:w="2410" w:type="dxa"/>
            <w:shd w:val="clear" w:color="auto" w:fill="auto"/>
            <w:tcMar>
              <w:top w:w="57" w:type="dxa"/>
              <w:bottom w:w="57" w:type="dxa"/>
            </w:tcMar>
          </w:tcPr>
          <w:p w14:paraId="72597987" w14:textId="0BA833C8" w:rsidR="004D387E" w:rsidRPr="004D387E" w:rsidRDefault="00C06697" w:rsidP="004D387E">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Monitoring of implementation</w:t>
            </w:r>
          </w:p>
        </w:tc>
        <w:tc>
          <w:tcPr>
            <w:tcW w:w="1701" w:type="dxa"/>
            <w:shd w:val="clear" w:color="auto" w:fill="auto"/>
          </w:tcPr>
          <w:p w14:paraId="6D98179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1388" w:type="dxa"/>
            <w:shd w:val="clear" w:color="auto" w:fill="auto"/>
          </w:tcPr>
          <w:p w14:paraId="7ECDFD41" w14:textId="77B8EF7C" w:rsidR="004D387E" w:rsidRPr="004D387E" w:rsidRDefault="00C06697" w:rsidP="004D387E">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R</w:t>
            </w:r>
            <w:r w:rsidRPr="004D387E">
              <w:rPr>
                <w:rFonts w:ascii="Arial" w:eastAsia="Times New Roman" w:hAnsi="Arial" w:cs="Arial"/>
                <w:b/>
                <w:color w:val="0D0D0D"/>
                <w:sz w:val="24"/>
                <w:szCs w:val="24"/>
                <w:lang w:eastAsia="en-GB"/>
              </w:rPr>
              <w:t xml:space="preserve">eview </w:t>
            </w:r>
            <w:r>
              <w:rPr>
                <w:rFonts w:ascii="Arial" w:eastAsia="Times New Roman" w:hAnsi="Arial" w:cs="Arial"/>
                <w:b/>
                <w:color w:val="0D0D0D"/>
                <w:sz w:val="24"/>
                <w:szCs w:val="24"/>
                <w:lang w:eastAsia="en-GB"/>
              </w:rPr>
              <w:t>period</w:t>
            </w:r>
          </w:p>
        </w:tc>
      </w:tr>
      <w:tr w:rsidR="000C3E10" w:rsidRPr="004D387E" w14:paraId="2B9595FA" w14:textId="77777777" w:rsidTr="00166D67">
        <w:trPr>
          <w:trHeight w:hRule="exact" w:val="1727"/>
        </w:trPr>
        <w:tc>
          <w:tcPr>
            <w:tcW w:w="1271" w:type="dxa"/>
            <w:shd w:val="clear" w:color="auto" w:fill="auto"/>
            <w:tcMar>
              <w:top w:w="57" w:type="dxa"/>
              <w:bottom w:w="57" w:type="dxa"/>
            </w:tcMar>
          </w:tcPr>
          <w:p w14:paraId="1B442CE9" w14:textId="14E45132" w:rsidR="000C3E10" w:rsidRPr="005646CC" w:rsidRDefault="00A74281"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A,B</w:t>
            </w:r>
          </w:p>
        </w:tc>
        <w:tc>
          <w:tcPr>
            <w:tcW w:w="4253" w:type="dxa"/>
            <w:gridSpan w:val="2"/>
            <w:shd w:val="clear" w:color="auto" w:fill="auto"/>
            <w:tcMar>
              <w:top w:w="57" w:type="dxa"/>
              <w:bottom w:w="57" w:type="dxa"/>
            </w:tcMar>
          </w:tcPr>
          <w:p w14:paraId="491483A9" w14:textId="160B9880" w:rsidR="00A74281" w:rsidRDefault="00A74281" w:rsidP="00C0669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Speech and Language Technician (Wellbeing Trust) – 2 days weekly</w:t>
            </w:r>
          </w:p>
          <w:p w14:paraId="217BA1EA" w14:textId="5001F0EA" w:rsidR="00A74281" w:rsidRPr="00166D67" w:rsidRDefault="00A74281" w:rsidP="00C0669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 and L delivers NHS SALT programmes in school to identified pupils from Nursery to Y2 (some older pupils) Also delivers ‘social storie</w:t>
            </w:r>
            <w:r w:rsidR="003B7533">
              <w:rPr>
                <w:rFonts w:ascii="Arial" w:eastAsia="Times New Roman" w:hAnsi="Arial" w:cs="Arial"/>
                <w:color w:val="0D0D0D"/>
                <w:sz w:val="20"/>
                <w:szCs w:val="20"/>
                <w:lang w:eastAsia="en-GB"/>
              </w:rPr>
              <w:t>s’ following EP recommendations</w:t>
            </w:r>
          </w:p>
        </w:tc>
        <w:tc>
          <w:tcPr>
            <w:tcW w:w="4394" w:type="dxa"/>
            <w:shd w:val="clear" w:color="auto" w:fill="auto"/>
            <w:tcMar>
              <w:top w:w="57" w:type="dxa"/>
              <w:bottom w:w="57" w:type="dxa"/>
            </w:tcMar>
          </w:tcPr>
          <w:p w14:paraId="1149555C" w14:textId="394672F6" w:rsidR="003B7533" w:rsidRDefault="003B7533" w:rsidP="004D387E">
            <w:pPr>
              <w:spacing w:after="0" w:line="288" w:lineRule="auto"/>
            </w:pPr>
            <w:r>
              <w:t xml:space="preserve">Improved S&amp;L </w:t>
            </w:r>
            <w:r w:rsidR="00A74281">
              <w:t xml:space="preserve">enables children to better interact with </w:t>
            </w:r>
            <w:r>
              <w:t>peers/adults in school. Staff report reduced frustration levels as children are better able to make themselves understood. Better access to phonics learning.</w:t>
            </w:r>
          </w:p>
          <w:p w14:paraId="3FD65AE0" w14:textId="77777777" w:rsidR="003B7533" w:rsidRDefault="003B7533" w:rsidP="004D387E">
            <w:pPr>
              <w:spacing w:after="0" w:line="288" w:lineRule="auto"/>
            </w:pPr>
          </w:p>
          <w:p w14:paraId="203F0F7F" w14:textId="765B2234" w:rsidR="003B7533" w:rsidRDefault="003B7533" w:rsidP="003B7533">
            <w:pPr>
              <w:tabs>
                <w:tab w:val="left" w:pos="2940"/>
              </w:tabs>
              <w:spacing w:after="0" w:line="288" w:lineRule="auto"/>
            </w:pPr>
            <w:r>
              <w:tab/>
            </w:r>
          </w:p>
          <w:p w14:paraId="59EE7D5E" w14:textId="77777777" w:rsidR="003B7533" w:rsidRDefault="003B7533" w:rsidP="004D387E">
            <w:pPr>
              <w:spacing w:after="0" w:line="288" w:lineRule="auto"/>
            </w:pPr>
          </w:p>
          <w:p w14:paraId="01F5C477" w14:textId="77777777" w:rsidR="003B7533" w:rsidRDefault="003B7533" w:rsidP="004D387E">
            <w:pPr>
              <w:spacing w:after="0" w:line="288" w:lineRule="auto"/>
            </w:pPr>
          </w:p>
          <w:p w14:paraId="1EFF5B7C" w14:textId="455C5355" w:rsidR="000C3E10" w:rsidRDefault="003B7533" w:rsidP="004D387E">
            <w:pPr>
              <w:spacing w:after="0" w:line="288" w:lineRule="auto"/>
            </w:pPr>
            <w:r>
              <w:t>Phonic</w:t>
            </w:r>
          </w:p>
        </w:tc>
        <w:tc>
          <w:tcPr>
            <w:tcW w:w="2410" w:type="dxa"/>
            <w:shd w:val="clear" w:color="auto" w:fill="auto"/>
            <w:tcMar>
              <w:top w:w="57" w:type="dxa"/>
              <w:bottom w:w="57" w:type="dxa"/>
            </w:tcMar>
          </w:tcPr>
          <w:p w14:paraId="1CB453F8" w14:textId="47042FAC" w:rsidR="000C3E10" w:rsidRDefault="003B7533" w:rsidP="003B7533">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w:t>
            </w:r>
            <w:r w:rsidRPr="00306E34">
              <w:rPr>
                <w:rFonts w:ascii="Arial" w:eastAsia="Times New Roman" w:hAnsi="Arial" w:cs="Arial"/>
                <w:sz w:val="20"/>
                <w:szCs w:val="20"/>
                <w:lang w:eastAsia="en-GB"/>
              </w:rPr>
              <w:t>Speech</w:t>
            </w:r>
            <w:r w:rsidR="00306E34">
              <w:rPr>
                <w:rFonts w:ascii="Arial" w:eastAsia="Times New Roman" w:hAnsi="Arial" w:cs="Arial"/>
                <w:sz w:val="20"/>
                <w:szCs w:val="20"/>
                <w:lang w:eastAsia="en-GB"/>
              </w:rPr>
              <w:t>/Language</w:t>
            </w:r>
            <w:r w:rsidRPr="003B7533">
              <w:rPr>
                <w:rFonts w:ascii="Arial" w:eastAsia="Times New Roman" w:hAnsi="Arial" w:cs="Arial"/>
                <w:color w:val="FF0000"/>
                <w:sz w:val="20"/>
                <w:szCs w:val="20"/>
                <w:lang w:eastAsia="en-GB"/>
              </w:rPr>
              <w:t xml:space="preserve"> </w:t>
            </w:r>
            <w:r>
              <w:rPr>
                <w:rFonts w:ascii="Arial" w:eastAsia="Times New Roman" w:hAnsi="Arial" w:cs="Arial"/>
                <w:color w:val="0D0D0D"/>
                <w:sz w:val="20"/>
                <w:szCs w:val="20"/>
                <w:lang w:eastAsia="en-GB"/>
              </w:rPr>
              <w:t xml:space="preserve">Link’ used as diagnostic tool. </w:t>
            </w:r>
          </w:p>
          <w:p w14:paraId="21F6C102" w14:textId="77777777" w:rsidR="003B7533" w:rsidRDefault="003B7533" w:rsidP="003B7533">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Progress </w:t>
            </w:r>
            <w:r w:rsidR="00E858CF">
              <w:rPr>
                <w:rFonts w:ascii="Arial" w:eastAsia="Times New Roman" w:hAnsi="Arial" w:cs="Arial"/>
                <w:color w:val="0D0D0D"/>
                <w:sz w:val="20"/>
                <w:szCs w:val="20"/>
                <w:lang w:eastAsia="en-GB"/>
              </w:rPr>
              <w:t>monitored and reports written for school and parents.</w:t>
            </w:r>
          </w:p>
          <w:p w14:paraId="456576D8" w14:textId="74B13625" w:rsidR="00E858CF" w:rsidRPr="00166D67" w:rsidRDefault="00E858CF" w:rsidP="003B7533">
            <w:pPr>
              <w:spacing w:after="0" w:line="288" w:lineRule="auto"/>
              <w:rPr>
                <w:rFonts w:ascii="Arial" w:eastAsia="Times New Roman" w:hAnsi="Arial" w:cs="Arial"/>
                <w:color w:val="0D0D0D"/>
                <w:sz w:val="20"/>
                <w:szCs w:val="20"/>
                <w:lang w:eastAsia="en-GB"/>
              </w:rPr>
            </w:pPr>
            <w:proofErr w:type="spellStart"/>
            <w:r>
              <w:rPr>
                <w:rFonts w:ascii="Arial" w:eastAsia="Times New Roman" w:hAnsi="Arial" w:cs="Arial"/>
                <w:color w:val="0D0D0D"/>
                <w:sz w:val="20"/>
                <w:szCs w:val="20"/>
                <w:lang w:eastAsia="en-GB"/>
              </w:rPr>
              <w:t>SENCo</w:t>
            </w:r>
            <w:proofErr w:type="spellEnd"/>
            <w:r>
              <w:rPr>
                <w:rFonts w:ascii="Arial" w:eastAsia="Times New Roman" w:hAnsi="Arial" w:cs="Arial"/>
                <w:color w:val="0D0D0D"/>
                <w:sz w:val="20"/>
                <w:szCs w:val="20"/>
                <w:lang w:eastAsia="en-GB"/>
              </w:rPr>
              <w:t xml:space="preserve"> to monitor</w:t>
            </w:r>
          </w:p>
        </w:tc>
        <w:tc>
          <w:tcPr>
            <w:tcW w:w="1701" w:type="dxa"/>
            <w:shd w:val="clear" w:color="auto" w:fill="auto"/>
          </w:tcPr>
          <w:p w14:paraId="1F2A5BA6" w14:textId="77777777" w:rsidR="000C3E10" w:rsidRDefault="003B7533"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S&amp;L Technician</w:t>
            </w:r>
          </w:p>
          <w:p w14:paraId="608D0B4B" w14:textId="51B40635" w:rsidR="003B7533" w:rsidRPr="00166D67" w:rsidRDefault="003B7533" w:rsidP="004D387E">
            <w:pPr>
              <w:spacing w:after="0" w:line="288" w:lineRule="auto"/>
              <w:rPr>
                <w:rFonts w:ascii="Arial" w:eastAsia="Times New Roman" w:hAnsi="Arial" w:cs="Arial"/>
                <w:color w:val="0D0D0D"/>
                <w:sz w:val="20"/>
                <w:szCs w:val="20"/>
                <w:lang w:eastAsia="en-GB"/>
              </w:rPr>
            </w:pPr>
            <w:proofErr w:type="spellStart"/>
            <w:r>
              <w:rPr>
                <w:rFonts w:ascii="Arial" w:eastAsia="Times New Roman" w:hAnsi="Arial" w:cs="Arial"/>
                <w:color w:val="0D0D0D"/>
                <w:sz w:val="20"/>
                <w:szCs w:val="20"/>
                <w:lang w:eastAsia="en-GB"/>
              </w:rPr>
              <w:t>SENCo</w:t>
            </w:r>
            <w:proofErr w:type="spellEnd"/>
          </w:p>
        </w:tc>
        <w:tc>
          <w:tcPr>
            <w:tcW w:w="1388" w:type="dxa"/>
            <w:shd w:val="clear" w:color="auto" w:fill="auto"/>
          </w:tcPr>
          <w:p w14:paraId="1DF71962" w14:textId="4AD1485C" w:rsidR="000C3E10" w:rsidRDefault="003B7533"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Half-termly</w:t>
            </w:r>
          </w:p>
        </w:tc>
      </w:tr>
      <w:tr w:rsidR="004D387E" w:rsidRPr="004D387E" w14:paraId="386CBBB4" w14:textId="77777777" w:rsidTr="00166D67">
        <w:trPr>
          <w:trHeight w:hRule="exact" w:val="1727"/>
        </w:trPr>
        <w:tc>
          <w:tcPr>
            <w:tcW w:w="1271" w:type="dxa"/>
            <w:shd w:val="clear" w:color="auto" w:fill="auto"/>
            <w:tcMar>
              <w:top w:w="57" w:type="dxa"/>
              <w:bottom w:w="57" w:type="dxa"/>
            </w:tcMar>
          </w:tcPr>
          <w:p w14:paraId="374105D9" w14:textId="736B4721" w:rsidR="004D387E" w:rsidRPr="005646CC" w:rsidRDefault="005646CC" w:rsidP="004D387E">
            <w:pPr>
              <w:spacing w:after="0" w:line="288" w:lineRule="auto"/>
              <w:rPr>
                <w:rFonts w:ascii="Arial" w:eastAsia="Times New Roman" w:hAnsi="Arial" w:cs="Arial"/>
                <w:color w:val="0D0D0D"/>
                <w:sz w:val="20"/>
                <w:szCs w:val="20"/>
                <w:lang w:eastAsia="en-GB"/>
              </w:rPr>
            </w:pPr>
            <w:r w:rsidRPr="005646CC">
              <w:rPr>
                <w:rFonts w:ascii="Arial" w:eastAsia="Times New Roman" w:hAnsi="Arial" w:cs="Arial"/>
                <w:color w:val="0D0D0D"/>
                <w:sz w:val="20"/>
                <w:szCs w:val="20"/>
                <w:lang w:eastAsia="en-GB"/>
              </w:rPr>
              <w:lastRenderedPageBreak/>
              <w:t>B</w:t>
            </w:r>
          </w:p>
        </w:tc>
        <w:tc>
          <w:tcPr>
            <w:tcW w:w="4253" w:type="dxa"/>
            <w:gridSpan w:val="2"/>
            <w:shd w:val="clear" w:color="auto" w:fill="auto"/>
            <w:tcMar>
              <w:top w:w="57" w:type="dxa"/>
              <w:bottom w:w="57" w:type="dxa"/>
            </w:tcMar>
          </w:tcPr>
          <w:p w14:paraId="4EE6238C" w14:textId="77777777" w:rsidR="004D387E" w:rsidRDefault="00C06697" w:rsidP="00C06697">
            <w:pPr>
              <w:spacing w:after="0" w:line="288" w:lineRule="auto"/>
              <w:rPr>
                <w:rFonts w:ascii="Arial" w:eastAsia="Times New Roman" w:hAnsi="Arial" w:cs="Arial"/>
                <w:color w:val="0D0D0D"/>
                <w:sz w:val="20"/>
                <w:szCs w:val="20"/>
                <w:lang w:eastAsia="en-GB"/>
              </w:rPr>
            </w:pPr>
            <w:r w:rsidRPr="00166D67">
              <w:rPr>
                <w:rFonts w:ascii="Arial" w:eastAsia="Times New Roman" w:hAnsi="Arial" w:cs="Arial"/>
                <w:color w:val="0D0D0D"/>
                <w:sz w:val="20"/>
                <w:szCs w:val="20"/>
                <w:lang w:eastAsia="en-GB"/>
              </w:rPr>
              <w:t>16 x Y1 pupils who have not yet reached ELG to be taught in small class group by T/TA with increased access to EY provision and a more kinaesthetic approach to learning</w:t>
            </w:r>
          </w:p>
          <w:p w14:paraId="548A2CE6" w14:textId="1AD78D7A" w:rsidR="00CE35F5" w:rsidRPr="00166D67" w:rsidRDefault="00CE35F5" w:rsidP="00C0669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(69% PP)</w:t>
            </w:r>
          </w:p>
        </w:tc>
        <w:tc>
          <w:tcPr>
            <w:tcW w:w="4394" w:type="dxa"/>
            <w:shd w:val="clear" w:color="auto" w:fill="auto"/>
            <w:tcMar>
              <w:top w:w="57" w:type="dxa"/>
              <w:bottom w:w="57" w:type="dxa"/>
            </w:tcMar>
          </w:tcPr>
          <w:p w14:paraId="6FBCD294" w14:textId="310CCE4C" w:rsidR="004D387E" w:rsidRPr="00C06697" w:rsidRDefault="00FA4E6A" w:rsidP="004D387E">
            <w:pPr>
              <w:spacing w:after="0" w:line="288" w:lineRule="auto"/>
              <w:rPr>
                <w:rFonts w:ascii="Arial" w:eastAsia="Times New Roman" w:hAnsi="Arial" w:cs="Arial"/>
                <w:color w:val="0D0D0D"/>
                <w:sz w:val="20"/>
                <w:szCs w:val="20"/>
                <w:lang w:eastAsia="en-GB"/>
              </w:rPr>
            </w:pPr>
            <w:hyperlink r:id="rId8" w:history="1">
              <w:r w:rsidR="00C06697" w:rsidRPr="00C06697">
                <w:rPr>
                  <w:rStyle w:val="Hyperlink"/>
                  <w:rFonts w:eastAsia="Times New Roman" w:cs="Arial"/>
                  <w:sz w:val="20"/>
                  <w:szCs w:val="20"/>
                  <w:lang w:eastAsia="en-GB"/>
                </w:rPr>
                <w:t>https://educationendowmentfoundation.org.uk/evidence-summaries/teaching-learning-toolkit/reducing-class-size/</w:t>
              </w:r>
            </w:hyperlink>
          </w:p>
          <w:p w14:paraId="53E94FF1" w14:textId="25167C2F" w:rsidR="00C06697" w:rsidRPr="00C06697" w:rsidRDefault="00C06697" w:rsidP="00C0669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Pupils will have high levels of support in reading, writing and maths to promote accelerated access to Y1 curriculum</w:t>
            </w:r>
          </w:p>
        </w:tc>
        <w:tc>
          <w:tcPr>
            <w:tcW w:w="2410" w:type="dxa"/>
            <w:shd w:val="clear" w:color="auto" w:fill="auto"/>
            <w:tcMar>
              <w:top w:w="57" w:type="dxa"/>
              <w:bottom w:w="57" w:type="dxa"/>
            </w:tcMar>
          </w:tcPr>
          <w:p w14:paraId="38ACA8F8" w14:textId="263A14FB" w:rsidR="004D387E" w:rsidRPr="00166D67" w:rsidRDefault="00166D67" w:rsidP="004D387E">
            <w:pPr>
              <w:spacing w:after="0" w:line="288" w:lineRule="auto"/>
              <w:rPr>
                <w:rFonts w:ascii="Arial" w:eastAsia="Times New Roman" w:hAnsi="Arial" w:cs="Arial"/>
                <w:color w:val="0D0D0D"/>
                <w:sz w:val="20"/>
                <w:szCs w:val="20"/>
                <w:lang w:eastAsia="en-GB"/>
              </w:rPr>
            </w:pPr>
            <w:r w:rsidRPr="00166D67">
              <w:rPr>
                <w:rFonts w:ascii="Arial" w:eastAsia="Times New Roman" w:hAnsi="Arial" w:cs="Arial"/>
                <w:color w:val="0D0D0D"/>
                <w:sz w:val="20"/>
                <w:szCs w:val="20"/>
                <w:lang w:eastAsia="en-GB"/>
              </w:rPr>
              <w:t xml:space="preserve">Feedback from parents </w:t>
            </w:r>
            <w:r>
              <w:rPr>
                <w:rFonts w:ascii="Arial" w:eastAsia="Times New Roman" w:hAnsi="Arial" w:cs="Arial"/>
                <w:color w:val="0D0D0D"/>
                <w:sz w:val="20"/>
                <w:szCs w:val="20"/>
                <w:lang w:eastAsia="en-GB"/>
              </w:rPr>
              <w:t>+ observation + data analysis of progress by SLT</w:t>
            </w:r>
          </w:p>
        </w:tc>
        <w:tc>
          <w:tcPr>
            <w:tcW w:w="1701" w:type="dxa"/>
            <w:shd w:val="clear" w:color="auto" w:fill="auto"/>
          </w:tcPr>
          <w:p w14:paraId="52DAF275" w14:textId="37BB31B5" w:rsidR="004D387E" w:rsidRPr="00166D67" w:rsidRDefault="00166D67" w:rsidP="004D387E">
            <w:pPr>
              <w:spacing w:after="0" w:line="288" w:lineRule="auto"/>
              <w:rPr>
                <w:rFonts w:ascii="Arial" w:eastAsia="Times New Roman" w:hAnsi="Arial" w:cs="Arial"/>
                <w:color w:val="0D0D0D"/>
                <w:sz w:val="20"/>
                <w:szCs w:val="20"/>
                <w:lang w:eastAsia="en-GB"/>
              </w:rPr>
            </w:pPr>
            <w:proofErr w:type="spellStart"/>
            <w:r w:rsidRPr="00166D67">
              <w:rPr>
                <w:rFonts w:ascii="Arial" w:eastAsia="Times New Roman" w:hAnsi="Arial" w:cs="Arial"/>
                <w:color w:val="0D0D0D"/>
                <w:sz w:val="20"/>
                <w:szCs w:val="20"/>
                <w:lang w:eastAsia="en-GB"/>
              </w:rPr>
              <w:t>SENCo</w:t>
            </w:r>
            <w:proofErr w:type="spellEnd"/>
            <w:r>
              <w:rPr>
                <w:rFonts w:ascii="Arial" w:eastAsia="Times New Roman" w:hAnsi="Arial" w:cs="Arial"/>
                <w:color w:val="0D0D0D"/>
                <w:sz w:val="20"/>
                <w:szCs w:val="20"/>
                <w:lang w:eastAsia="en-GB"/>
              </w:rPr>
              <w:t xml:space="preserve"> + Assistant </w:t>
            </w:r>
            <w:proofErr w:type="spellStart"/>
            <w:r>
              <w:rPr>
                <w:rFonts w:ascii="Arial" w:eastAsia="Times New Roman" w:hAnsi="Arial" w:cs="Arial"/>
                <w:color w:val="0D0D0D"/>
                <w:sz w:val="20"/>
                <w:szCs w:val="20"/>
                <w:lang w:eastAsia="en-GB"/>
              </w:rPr>
              <w:t>SENCo</w:t>
            </w:r>
            <w:proofErr w:type="spellEnd"/>
          </w:p>
        </w:tc>
        <w:tc>
          <w:tcPr>
            <w:tcW w:w="1388" w:type="dxa"/>
            <w:shd w:val="clear" w:color="auto" w:fill="auto"/>
          </w:tcPr>
          <w:p w14:paraId="34944D78" w14:textId="25913039" w:rsidR="004D387E" w:rsidRPr="004D387E" w:rsidRDefault="00166D67"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Half-termly</w:t>
            </w:r>
          </w:p>
        </w:tc>
      </w:tr>
      <w:tr w:rsidR="004D387E" w:rsidRPr="004D387E" w14:paraId="4660DEE2" w14:textId="77777777" w:rsidTr="00C23E0A">
        <w:trPr>
          <w:trHeight w:hRule="exact" w:val="1835"/>
        </w:trPr>
        <w:tc>
          <w:tcPr>
            <w:tcW w:w="1271" w:type="dxa"/>
            <w:shd w:val="clear" w:color="auto" w:fill="auto"/>
            <w:tcMar>
              <w:top w:w="57" w:type="dxa"/>
              <w:bottom w:w="57" w:type="dxa"/>
            </w:tcMar>
          </w:tcPr>
          <w:p w14:paraId="3E69AA54" w14:textId="65410371" w:rsidR="004D387E" w:rsidRPr="00166D67" w:rsidRDefault="00166D67" w:rsidP="004D387E">
            <w:pPr>
              <w:spacing w:after="0" w:line="288" w:lineRule="auto"/>
              <w:rPr>
                <w:rFonts w:ascii="Arial" w:eastAsia="Times New Roman" w:hAnsi="Arial" w:cs="Arial"/>
                <w:color w:val="0D0D0D"/>
                <w:sz w:val="20"/>
                <w:szCs w:val="20"/>
                <w:lang w:eastAsia="en-GB"/>
              </w:rPr>
            </w:pPr>
            <w:r w:rsidRPr="00166D67">
              <w:rPr>
                <w:rFonts w:ascii="Arial" w:eastAsia="Times New Roman" w:hAnsi="Arial" w:cs="Arial"/>
                <w:color w:val="0D0D0D"/>
                <w:sz w:val="20"/>
                <w:szCs w:val="20"/>
                <w:lang w:eastAsia="en-GB"/>
              </w:rPr>
              <w:t>D</w:t>
            </w:r>
          </w:p>
        </w:tc>
        <w:tc>
          <w:tcPr>
            <w:tcW w:w="4253" w:type="dxa"/>
            <w:gridSpan w:val="2"/>
            <w:shd w:val="clear" w:color="auto" w:fill="auto"/>
            <w:tcMar>
              <w:top w:w="57" w:type="dxa"/>
              <w:bottom w:w="57" w:type="dxa"/>
            </w:tcMar>
          </w:tcPr>
          <w:p w14:paraId="36E166A0" w14:textId="6C4FD6A0" w:rsidR="004D387E" w:rsidRDefault="00CE35F5"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14</w:t>
            </w:r>
            <w:r w:rsidR="00166D67" w:rsidRPr="00166D67">
              <w:rPr>
                <w:rFonts w:ascii="Arial" w:eastAsia="Times New Roman" w:hAnsi="Arial" w:cs="Arial"/>
                <w:color w:val="0D0D0D"/>
                <w:sz w:val="20"/>
                <w:szCs w:val="20"/>
                <w:lang w:eastAsia="en-GB"/>
              </w:rPr>
              <w:t xml:space="preserve"> x Y3-Y6 SEN pupils</w:t>
            </w:r>
            <w:r w:rsidR="00166D67">
              <w:rPr>
                <w:rFonts w:ascii="Arial" w:eastAsia="Times New Roman" w:hAnsi="Arial" w:cs="Arial"/>
                <w:color w:val="0D0D0D"/>
                <w:sz w:val="20"/>
                <w:szCs w:val="20"/>
                <w:lang w:eastAsia="en-GB"/>
              </w:rPr>
              <w:t xml:space="preserve"> to receive Literacy and Maths withdrawal support daily with T/TA</w:t>
            </w:r>
          </w:p>
          <w:p w14:paraId="76B82C5B" w14:textId="7E50F051" w:rsidR="00C23E0A" w:rsidRPr="00166D67" w:rsidRDefault="00C23E0A" w:rsidP="004D387E">
            <w:pPr>
              <w:spacing w:after="0" w:line="288" w:lineRule="auto"/>
              <w:rPr>
                <w:rFonts w:ascii="Arial" w:eastAsia="Times New Roman" w:hAnsi="Arial" w:cs="Arial"/>
                <w:color w:val="0D0D0D"/>
                <w:sz w:val="20"/>
                <w:szCs w:val="20"/>
                <w:lang w:eastAsia="en-GB"/>
              </w:rPr>
            </w:pPr>
            <w:proofErr w:type="spellStart"/>
            <w:r>
              <w:rPr>
                <w:rFonts w:ascii="Arial" w:eastAsia="Times New Roman" w:hAnsi="Arial" w:cs="Arial"/>
                <w:color w:val="0D0D0D"/>
                <w:sz w:val="20"/>
                <w:szCs w:val="20"/>
                <w:lang w:eastAsia="en-GB"/>
              </w:rPr>
              <w:t>SENCo</w:t>
            </w:r>
            <w:proofErr w:type="spellEnd"/>
            <w:r>
              <w:rPr>
                <w:rFonts w:ascii="Arial" w:eastAsia="Times New Roman" w:hAnsi="Arial" w:cs="Arial"/>
                <w:color w:val="0D0D0D"/>
                <w:sz w:val="20"/>
                <w:szCs w:val="20"/>
                <w:lang w:eastAsia="en-GB"/>
              </w:rPr>
              <w:t xml:space="preserve"> to support class teachers with planning for pupil needs to promote greater access to wider curriculum with peers</w:t>
            </w:r>
            <w:r w:rsidR="00CE35F5">
              <w:rPr>
                <w:rFonts w:ascii="Arial" w:eastAsia="Times New Roman" w:hAnsi="Arial" w:cs="Arial"/>
                <w:color w:val="0D0D0D"/>
                <w:sz w:val="20"/>
                <w:szCs w:val="20"/>
                <w:lang w:eastAsia="en-GB"/>
              </w:rPr>
              <w:t xml:space="preserve"> (71% PP)</w:t>
            </w:r>
          </w:p>
        </w:tc>
        <w:tc>
          <w:tcPr>
            <w:tcW w:w="4394" w:type="dxa"/>
            <w:shd w:val="clear" w:color="auto" w:fill="auto"/>
            <w:tcMar>
              <w:top w:w="57" w:type="dxa"/>
              <w:bottom w:w="57" w:type="dxa"/>
            </w:tcMar>
          </w:tcPr>
          <w:p w14:paraId="133E2AD2" w14:textId="77777777" w:rsidR="00166D67" w:rsidRPr="00C06697" w:rsidRDefault="00FA4E6A" w:rsidP="00166D67">
            <w:pPr>
              <w:spacing w:after="0" w:line="288" w:lineRule="auto"/>
              <w:rPr>
                <w:rFonts w:ascii="Arial" w:eastAsia="Times New Roman" w:hAnsi="Arial" w:cs="Arial"/>
                <w:color w:val="0D0D0D"/>
                <w:sz w:val="20"/>
                <w:szCs w:val="20"/>
                <w:lang w:eastAsia="en-GB"/>
              </w:rPr>
            </w:pPr>
            <w:hyperlink r:id="rId9" w:history="1">
              <w:r w:rsidR="00166D67" w:rsidRPr="00C06697">
                <w:rPr>
                  <w:rStyle w:val="Hyperlink"/>
                  <w:rFonts w:eastAsia="Times New Roman" w:cs="Arial"/>
                  <w:sz w:val="20"/>
                  <w:szCs w:val="20"/>
                  <w:lang w:eastAsia="en-GB"/>
                </w:rPr>
                <w:t>https://educationendowmentfoundation.org.uk/evidence-summaries/teaching-learning-toolkit/reducing-class-size/</w:t>
              </w:r>
            </w:hyperlink>
          </w:p>
          <w:p w14:paraId="128AA914" w14:textId="74F3C1C0" w:rsidR="004D387E" w:rsidRPr="00166D67" w:rsidRDefault="00166D67" w:rsidP="004D387E">
            <w:pPr>
              <w:spacing w:after="0" w:line="288" w:lineRule="auto"/>
              <w:rPr>
                <w:rFonts w:ascii="Arial" w:eastAsia="Times New Roman" w:hAnsi="Arial" w:cs="Arial"/>
                <w:color w:val="0D0D0D"/>
                <w:sz w:val="20"/>
                <w:szCs w:val="20"/>
                <w:lang w:eastAsia="en-GB"/>
              </w:rPr>
            </w:pPr>
            <w:r w:rsidRPr="00166D67">
              <w:rPr>
                <w:rFonts w:ascii="Arial" w:eastAsia="Times New Roman" w:hAnsi="Arial" w:cs="Arial"/>
                <w:color w:val="0D0D0D"/>
                <w:sz w:val="20"/>
                <w:szCs w:val="20"/>
                <w:lang w:eastAsia="en-GB"/>
              </w:rPr>
              <w:t>Pupils</w:t>
            </w:r>
            <w:r>
              <w:rPr>
                <w:rFonts w:ascii="Arial" w:eastAsia="Times New Roman" w:hAnsi="Arial" w:cs="Arial"/>
                <w:color w:val="0D0D0D"/>
                <w:sz w:val="20"/>
                <w:szCs w:val="20"/>
                <w:lang w:eastAsia="en-GB"/>
              </w:rPr>
              <w:t xml:space="preserve"> require high levels of support with differentiated curriculum to meet specific interests and needs</w:t>
            </w:r>
          </w:p>
        </w:tc>
        <w:tc>
          <w:tcPr>
            <w:tcW w:w="2410" w:type="dxa"/>
            <w:shd w:val="clear" w:color="auto" w:fill="auto"/>
            <w:tcMar>
              <w:top w:w="57" w:type="dxa"/>
              <w:bottom w:w="57" w:type="dxa"/>
            </w:tcMar>
          </w:tcPr>
          <w:p w14:paraId="6C852E38" w14:textId="4C9D51A4" w:rsidR="004D387E" w:rsidRPr="004D387E" w:rsidRDefault="00C23E0A" w:rsidP="004D387E">
            <w:pPr>
              <w:spacing w:after="0" w:line="288" w:lineRule="auto"/>
              <w:rPr>
                <w:rFonts w:ascii="Arial" w:eastAsia="Times New Roman" w:hAnsi="Arial" w:cs="Arial"/>
                <w:color w:val="0D0D0D"/>
                <w:sz w:val="24"/>
                <w:szCs w:val="24"/>
                <w:lang w:eastAsia="en-GB"/>
              </w:rPr>
            </w:pPr>
            <w:r w:rsidRPr="00166D67">
              <w:rPr>
                <w:rFonts w:ascii="Arial" w:eastAsia="Times New Roman" w:hAnsi="Arial" w:cs="Arial"/>
                <w:color w:val="0D0D0D"/>
                <w:sz w:val="20"/>
                <w:szCs w:val="20"/>
                <w:lang w:eastAsia="en-GB"/>
              </w:rPr>
              <w:t xml:space="preserve">Feedback from </w:t>
            </w:r>
            <w:r>
              <w:rPr>
                <w:rFonts w:ascii="Arial" w:eastAsia="Times New Roman" w:hAnsi="Arial" w:cs="Arial"/>
                <w:color w:val="0D0D0D"/>
                <w:sz w:val="20"/>
                <w:szCs w:val="20"/>
                <w:lang w:eastAsia="en-GB"/>
              </w:rPr>
              <w:t>pupils/</w:t>
            </w:r>
            <w:r w:rsidRPr="00166D67">
              <w:rPr>
                <w:rFonts w:ascii="Arial" w:eastAsia="Times New Roman" w:hAnsi="Arial" w:cs="Arial"/>
                <w:color w:val="0D0D0D"/>
                <w:sz w:val="20"/>
                <w:szCs w:val="20"/>
                <w:lang w:eastAsia="en-GB"/>
              </w:rPr>
              <w:t xml:space="preserve">parents </w:t>
            </w:r>
            <w:r>
              <w:rPr>
                <w:rFonts w:ascii="Arial" w:eastAsia="Times New Roman" w:hAnsi="Arial" w:cs="Arial"/>
                <w:color w:val="0D0D0D"/>
                <w:sz w:val="20"/>
                <w:szCs w:val="20"/>
                <w:lang w:eastAsia="en-GB"/>
              </w:rPr>
              <w:t>+ observation + data analysis of progress by SLT</w:t>
            </w:r>
          </w:p>
        </w:tc>
        <w:tc>
          <w:tcPr>
            <w:tcW w:w="1701" w:type="dxa"/>
            <w:shd w:val="clear" w:color="auto" w:fill="auto"/>
          </w:tcPr>
          <w:p w14:paraId="4C4AFEE6" w14:textId="00FEE1B3" w:rsidR="004D387E" w:rsidRPr="00C23E0A" w:rsidRDefault="00C23E0A" w:rsidP="004D387E">
            <w:pPr>
              <w:spacing w:after="0" w:line="288" w:lineRule="auto"/>
              <w:rPr>
                <w:rFonts w:ascii="Arial" w:eastAsia="Times New Roman" w:hAnsi="Arial" w:cs="Arial"/>
                <w:color w:val="0D0D0D"/>
                <w:sz w:val="20"/>
                <w:szCs w:val="20"/>
                <w:lang w:eastAsia="en-GB"/>
              </w:rPr>
            </w:pPr>
            <w:r w:rsidRPr="00C23E0A">
              <w:rPr>
                <w:rFonts w:ascii="Arial" w:eastAsia="Times New Roman" w:hAnsi="Arial" w:cs="Arial"/>
                <w:color w:val="0D0D0D"/>
                <w:sz w:val="20"/>
                <w:szCs w:val="20"/>
                <w:lang w:eastAsia="en-GB"/>
              </w:rPr>
              <w:t xml:space="preserve">Assistant </w:t>
            </w:r>
            <w:proofErr w:type="spellStart"/>
            <w:r w:rsidRPr="00C23E0A">
              <w:rPr>
                <w:rFonts w:ascii="Arial" w:eastAsia="Times New Roman" w:hAnsi="Arial" w:cs="Arial"/>
                <w:color w:val="0D0D0D"/>
                <w:sz w:val="20"/>
                <w:szCs w:val="20"/>
                <w:lang w:eastAsia="en-GB"/>
              </w:rPr>
              <w:t>SENCo</w:t>
            </w:r>
            <w:proofErr w:type="spellEnd"/>
            <w:r w:rsidRPr="00C23E0A">
              <w:rPr>
                <w:rFonts w:ascii="Arial" w:eastAsia="Times New Roman" w:hAnsi="Arial" w:cs="Arial"/>
                <w:color w:val="0D0D0D"/>
                <w:sz w:val="20"/>
                <w:szCs w:val="20"/>
                <w:lang w:eastAsia="en-GB"/>
              </w:rPr>
              <w:t xml:space="preserve"> + </w:t>
            </w:r>
            <w:proofErr w:type="spellStart"/>
            <w:r w:rsidRPr="00C23E0A">
              <w:rPr>
                <w:rFonts w:ascii="Arial" w:eastAsia="Times New Roman" w:hAnsi="Arial" w:cs="Arial"/>
                <w:color w:val="0D0D0D"/>
                <w:sz w:val="20"/>
                <w:szCs w:val="20"/>
                <w:lang w:eastAsia="en-GB"/>
              </w:rPr>
              <w:t>SENCo</w:t>
            </w:r>
            <w:proofErr w:type="spellEnd"/>
          </w:p>
        </w:tc>
        <w:tc>
          <w:tcPr>
            <w:tcW w:w="1388" w:type="dxa"/>
            <w:shd w:val="clear" w:color="auto" w:fill="auto"/>
          </w:tcPr>
          <w:p w14:paraId="74218E66" w14:textId="7A409344" w:rsidR="004D387E" w:rsidRPr="004D387E" w:rsidRDefault="00C23E0A"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Half-termly</w:t>
            </w:r>
          </w:p>
        </w:tc>
      </w:tr>
      <w:tr w:rsidR="001C2E66" w:rsidRPr="004D387E" w14:paraId="6A60674A" w14:textId="77777777" w:rsidTr="009B143E">
        <w:trPr>
          <w:trHeight w:hRule="exact" w:val="2194"/>
        </w:trPr>
        <w:tc>
          <w:tcPr>
            <w:tcW w:w="1271" w:type="dxa"/>
            <w:shd w:val="clear" w:color="auto" w:fill="auto"/>
            <w:tcMar>
              <w:top w:w="57" w:type="dxa"/>
              <w:bottom w:w="57" w:type="dxa"/>
            </w:tcMar>
          </w:tcPr>
          <w:p w14:paraId="58FFBB16" w14:textId="19EBD4E5" w:rsidR="001C2E66" w:rsidRPr="00166D67" w:rsidRDefault="009B143E"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A,B,D,E</w:t>
            </w:r>
          </w:p>
        </w:tc>
        <w:tc>
          <w:tcPr>
            <w:tcW w:w="4253" w:type="dxa"/>
            <w:gridSpan w:val="2"/>
            <w:shd w:val="clear" w:color="auto" w:fill="auto"/>
            <w:tcMar>
              <w:top w:w="57" w:type="dxa"/>
              <w:bottom w:w="57" w:type="dxa"/>
            </w:tcMar>
          </w:tcPr>
          <w:p w14:paraId="057B5266" w14:textId="77777777" w:rsidR="001C2E66" w:rsidRDefault="001C2E66" w:rsidP="009B143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Pastoral Support Assistant to deliver </w:t>
            </w:r>
            <w:r w:rsidR="00E82645">
              <w:rPr>
                <w:rFonts w:ascii="Arial" w:eastAsia="Times New Roman" w:hAnsi="Arial" w:cs="Arial"/>
                <w:color w:val="0D0D0D"/>
                <w:sz w:val="20"/>
                <w:szCs w:val="20"/>
                <w:lang w:eastAsia="en-GB"/>
              </w:rPr>
              <w:t>support programmes for development of fine/gross</w:t>
            </w:r>
            <w:r w:rsidR="009B143E">
              <w:rPr>
                <w:rFonts w:ascii="Arial" w:eastAsia="Times New Roman" w:hAnsi="Arial" w:cs="Arial"/>
                <w:color w:val="0D0D0D"/>
                <w:sz w:val="20"/>
                <w:szCs w:val="20"/>
                <w:lang w:eastAsia="en-GB"/>
              </w:rPr>
              <w:t xml:space="preserve"> motor skills, social</w:t>
            </w:r>
            <w:r w:rsidR="00E82645">
              <w:rPr>
                <w:rFonts w:ascii="Arial" w:eastAsia="Times New Roman" w:hAnsi="Arial" w:cs="Arial"/>
                <w:color w:val="0D0D0D"/>
                <w:sz w:val="20"/>
                <w:szCs w:val="20"/>
                <w:lang w:eastAsia="en-GB"/>
              </w:rPr>
              <w:t xml:space="preserve"> </w:t>
            </w:r>
            <w:r w:rsidR="009B143E">
              <w:rPr>
                <w:rFonts w:ascii="Arial" w:eastAsia="Times New Roman" w:hAnsi="Arial" w:cs="Arial"/>
                <w:color w:val="0D0D0D"/>
                <w:sz w:val="20"/>
                <w:szCs w:val="20"/>
                <w:lang w:eastAsia="en-GB"/>
              </w:rPr>
              <w:t xml:space="preserve">skills and behavioural attitudes </w:t>
            </w:r>
            <w:r w:rsidR="00E82645">
              <w:rPr>
                <w:rFonts w:ascii="Arial" w:eastAsia="Times New Roman" w:hAnsi="Arial" w:cs="Arial"/>
                <w:color w:val="0D0D0D"/>
                <w:sz w:val="20"/>
                <w:szCs w:val="20"/>
                <w:lang w:eastAsia="en-GB"/>
              </w:rPr>
              <w:t>in EY and KS1.</w:t>
            </w:r>
          </w:p>
          <w:p w14:paraId="203701EE" w14:textId="77777777" w:rsidR="00320205" w:rsidRPr="00320205" w:rsidRDefault="00320205" w:rsidP="009B143E">
            <w:pPr>
              <w:spacing w:after="0" w:line="288" w:lineRule="auto"/>
              <w:rPr>
                <w:rFonts w:ascii="Arial" w:eastAsia="Times New Roman" w:hAnsi="Arial" w:cs="Arial"/>
                <w:color w:val="0D0D0D"/>
                <w:sz w:val="16"/>
                <w:szCs w:val="16"/>
                <w:lang w:eastAsia="en-GB"/>
              </w:rPr>
            </w:pPr>
          </w:p>
          <w:p w14:paraId="06F85F7E" w14:textId="01740AC4" w:rsidR="00320205" w:rsidRDefault="00320205" w:rsidP="009B143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Early Years TA Apprentice to support enhanced interaction with pupils around language and communication</w:t>
            </w:r>
          </w:p>
          <w:p w14:paraId="5BCDB833" w14:textId="7E2062CD" w:rsidR="00320205" w:rsidRDefault="00320205" w:rsidP="009B143E">
            <w:pPr>
              <w:spacing w:after="0" w:line="288" w:lineRule="auto"/>
              <w:rPr>
                <w:rFonts w:ascii="Arial" w:eastAsia="Times New Roman" w:hAnsi="Arial" w:cs="Arial"/>
                <w:color w:val="0D0D0D"/>
                <w:sz w:val="20"/>
                <w:szCs w:val="20"/>
                <w:lang w:eastAsia="en-GB"/>
              </w:rPr>
            </w:pPr>
          </w:p>
          <w:p w14:paraId="3B7B5BD1" w14:textId="77777777" w:rsidR="00320205" w:rsidRDefault="00320205" w:rsidP="009B143E">
            <w:pPr>
              <w:spacing w:after="0" w:line="288" w:lineRule="auto"/>
              <w:rPr>
                <w:rFonts w:ascii="Arial" w:eastAsia="Times New Roman" w:hAnsi="Arial" w:cs="Arial"/>
                <w:color w:val="0D0D0D"/>
                <w:sz w:val="20"/>
                <w:szCs w:val="20"/>
                <w:lang w:eastAsia="en-GB"/>
              </w:rPr>
            </w:pPr>
          </w:p>
          <w:p w14:paraId="65B914C1" w14:textId="7FE172A7" w:rsidR="00320205" w:rsidRPr="00166D67" w:rsidRDefault="00320205" w:rsidP="009B143E">
            <w:pPr>
              <w:spacing w:after="0" w:line="288" w:lineRule="auto"/>
              <w:rPr>
                <w:rFonts w:ascii="Arial" w:eastAsia="Times New Roman" w:hAnsi="Arial" w:cs="Arial"/>
                <w:color w:val="0D0D0D"/>
                <w:sz w:val="20"/>
                <w:szCs w:val="20"/>
                <w:lang w:eastAsia="en-GB"/>
              </w:rPr>
            </w:pPr>
          </w:p>
        </w:tc>
        <w:tc>
          <w:tcPr>
            <w:tcW w:w="4394" w:type="dxa"/>
            <w:shd w:val="clear" w:color="auto" w:fill="auto"/>
            <w:tcMar>
              <w:top w:w="57" w:type="dxa"/>
              <w:bottom w:w="57" w:type="dxa"/>
            </w:tcMar>
          </w:tcPr>
          <w:p w14:paraId="099B3E26" w14:textId="0D1C2523" w:rsidR="001C2E66" w:rsidRDefault="00FA4E6A" w:rsidP="00166D67">
            <w:pPr>
              <w:spacing w:after="0" w:line="288" w:lineRule="auto"/>
              <w:rPr>
                <w:rFonts w:ascii="Arial" w:eastAsia="Times New Roman" w:hAnsi="Arial" w:cs="Arial"/>
                <w:color w:val="0D0D0D"/>
                <w:sz w:val="20"/>
                <w:szCs w:val="20"/>
                <w:lang w:eastAsia="en-GB"/>
              </w:rPr>
            </w:pPr>
            <w:hyperlink r:id="rId10" w:history="1">
              <w:r w:rsidR="00E82645" w:rsidRPr="00AB139C">
                <w:rPr>
                  <w:rStyle w:val="Hyperlink"/>
                  <w:rFonts w:eastAsia="Times New Roman" w:cs="Arial"/>
                  <w:sz w:val="20"/>
                  <w:szCs w:val="20"/>
                  <w:lang w:eastAsia="en-GB"/>
                </w:rPr>
                <w:t>https://educationendowmentfoundation.org.uk/evidence-summaries/teaching-learning-toolkit/social-and-emotional-learning/</w:t>
              </w:r>
            </w:hyperlink>
          </w:p>
          <w:p w14:paraId="085E212F" w14:textId="24BC5B04" w:rsidR="00E82645" w:rsidRPr="00C06697" w:rsidRDefault="009B143E" w:rsidP="009B143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Analysis of baseline and exit on Goodman’s strength and difficulties scores in previous years shows good progress for many pupils on Incredible Years ‘Dinosaur’ programme </w:t>
            </w:r>
          </w:p>
        </w:tc>
        <w:tc>
          <w:tcPr>
            <w:tcW w:w="2410" w:type="dxa"/>
            <w:shd w:val="clear" w:color="auto" w:fill="auto"/>
            <w:tcMar>
              <w:top w:w="57" w:type="dxa"/>
              <w:bottom w:w="57" w:type="dxa"/>
            </w:tcMar>
          </w:tcPr>
          <w:p w14:paraId="1E2BBF39" w14:textId="71202D79" w:rsidR="001C2E66" w:rsidRPr="00166D67" w:rsidRDefault="009B143E"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Baseline and exit scores + staff feedback to be monitored by SLT at end of programme</w:t>
            </w:r>
          </w:p>
        </w:tc>
        <w:tc>
          <w:tcPr>
            <w:tcW w:w="1701" w:type="dxa"/>
            <w:shd w:val="clear" w:color="auto" w:fill="auto"/>
          </w:tcPr>
          <w:p w14:paraId="0F53BB90" w14:textId="75F6528B" w:rsidR="001C2E66" w:rsidRPr="00C23E0A" w:rsidRDefault="009B143E"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Pastoral Support Assistant + </w:t>
            </w:r>
            <w:proofErr w:type="spellStart"/>
            <w:r>
              <w:rPr>
                <w:rFonts w:ascii="Arial" w:eastAsia="Times New Roman" w:hAnsi="Arial" w:cs="Arial"/>
                <w:color w:val="0D0D0D"/>
                <w:sz w:val="20"/>
                <w:szCs w:val="20"/>
                <w:lang w:eastAsia="en-GB"/>
              </w:rPr>
              <w:t>SENCo</w:t>
            </w:r>
            <w:proofErr w:type="spellEnd"/>
          </w:p>
        </w:tc>
        <w:tc>
          <w:tcPr>
            <w:tcW w:w="1388" w:type="dxa"/>
            <w:shd w:val="clear" w:color="auto" w:fill="auto"/>
          </w:tcPr>
          <w:p w14:paraId="1A4F2C3A" w14:textId="068DA67F" w:rsidR="001C2E66" w:rsidRDefault="009B143E"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tc>
      </w:tr>
      <w:tr w:rsidR="002C77A6" w:rsidRPr="004D387E" w14:paraId="5CBED41B" w14:textId="77777777" w:rsidTr="002D1BA5">
        <w:trPr>
          <w:trHeight w:hRule="exact" w:val="2458"/>
        </w:trPr>
        <w:tc>
          <w:tcPr>
            <w:tcW w:w="1271" w:type="dxa"/>
            <w:shd w:val="clear" w:color="auto" w:fill="auto"/>
            <w:tcMar>
              <w:top w:w="57" w:type="dxa"/>
              <w:bottom w:w="57" w:type="dxa"/>
            </w:tcMar>
          </w:tcPr>
          <w:p w14:paraId="5BE1905F" w14:textId="3C9959B1" w:rsidR="002C77A6" w:rsidRDefault="002D1BA5"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G</w:t>
            </w:r>
          </w:p>
        </w:tc>
        <w:tc>
          <w:tcPr>
            <w:tcW w:w="4253" w:type="dxa"/>
            <w:gridSpan w:val="2"/>
            <w:shd w:val="clear" w:color="auto" w:fill="auto"/>
            <w:tcMar>
              <w:top w:w="57" w:type="dxa"/>
              <w:bottom w:w="57" w:type="dxa"/>
            </w:tcMar>
          </w:tcPr>
          <w:p w14:paraId="2CD6F7D4" w14:textId="77777777" w:rsidR="002C77A6" w:rsidRDefault="002C77A6" w:rsidP="009B143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1:1 booster Maths support for </w:t>
            </w:r>
            <w:r w:rsidR="002D1BA5">
              <w:rPr>
                <w:rFonts w:ascii="Arial" w:eastAsia="Times New Roman" w:hAnsi="Arial" w:cs="Arial"/>
                <w:color w:val="0D0D0D"/>
                <w:sz w:val="20"/>
                <w:szCs w:val="20"/>
                <w:lang w:eastAsia="en-GB"/>
              </w:rPr>
              <w:t xml:space="preserve">8 x </w:t>
            </w:r>
            <w:r>
              <w:rPr>
                <w:rFonts w:ascii="Arial" w:eastAsia="Times New Roman" w:hAnsi="Arial" w:cs="Arial"/>
                <w:color w:val="0D0D0D"/>
                <w:sz w:val="20"/>
                <w:szCs w:val="20"/>
                <w:lang w:eastAsia="en-GB"/>
              </w:rPr>
              <w:t xml:space="preserve">Y6 pupils to achieve ‘expected’ standard – 1 hour weekly x </w:t>
            </w:r>
            <w:r w:rsidR="00411294">
              <w:rPr>
                <w:rFonts w:ascii="Arial" w:eastAsia="Times New Roman" w:hAnsi="Arial" w:cs="Arial"/>
                <w:color w:val="0D0D0D"/>
                <w:sz w:val="20"/>
                <w:szCs w:val="20"/>
                <w:lang w:eastAsia="en-GB"/>
              </w:rPr>
              <w:t>14 sessions</w:t>
            </w:r>
            <w:r w:rsidR="00CE35F5">
              <w:rPr>
                <w:rFonts w:ascii="Arial" w:eastAsia="Times New Roman" w:hAnsi="Arial" w:cs="Arial"/>
                <w:color w:val="0D0D0D"/>
                <w:sz w:val="20"/>
                <w:szCs w:val="20"/>
                <w:lang w:eastAsia="en-GB"/>
              </w:rPr>
              <w:t xml:space="preserve"> (100% PP)</w:t>
            </w:r>
          </w:p>
          <w:p w14:paraId="4C393563" w14:textId="77777777" w:rsidR="00184059" w:rsidRDefault="00184059" w:rsidP="009B143E">
            <w:pPr>
              <w:spacing w:after="0" w:line="288" w:lineRule="auto"/>
              <w:rPr>
                <w:rFonts w:ascii="Arial" w:eastAsia="Times New Roman" w:hAnsi="Arial" w:cs="Arial"/>
                <w:color w:val="0D0D0D"/>
                <w:sz w:val="20"/>
                <w:szCs w:val="20"/>
                <w:lang w:eastAsia="en-GB"/>
              </w:rPr>
            </w:pPr>
          </w:p>
          <w:p w14:paraId="776C7FE7" w14:textId="0FF4E8D3" w:rsidR="00184059" w:rsidRDefault="00184059" w:rsidP="009B143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1:2 booster Maths support for 4 pupils in each class from Y1-Y5 – 1 hour weekly x 14 sessions</w:t>
            </w:r>
          </w:p>
        </w:tc>
        <w:tc>
          <w:tcPr>
            <w:tcW w:w="4394" w:type="dxa"/>
            <w:shd w:val="clear" w:color="auto" w:fill="auto"/>
            <w:tcMar>
              <w:top w:w="57" w:type="dxa"/>
              <w:bottom w:w="57" w:type="dxa"/>
            </w:tcMar>
          </w:tcPr>
          <w:p w14:paraId="2167A41A" w14:textId="709173F1" w:rsidR="002C77A6" w:rsidRDefault="00FA4E6A" w:rsidP="00166D67">
            <w:pPr>
              <w:spacing w:after="0" w:line="288" w:lineRule="auto"/>
              <w:rPr>
                <w:rFonts w:ascii="Arial" w:eastAsia="Times New Roman" w:hAnsi="Arial" w:cs="Arial"/>
                <w:color w:val="0D0D0D"/>
                <w:sz w:val="20"/>
                <w:szCs w:val="20"/>
                <w:lang w:eastAsia="en-GB"/>
              </w:rPr>
            </w:pPr>
            <w:hyperlink r:id="rId11" w:history="1">
              <w:r w:rsidR="002D1BA5" w:rsidRPr="00AB139C">
                <w:rPr>
                  <w:rStyle w:val="Hyperlink"/>
                  <w:rFonts w:eastAsia="Times New Roman" w:cs="Arial"/>
                  <w:sz w:val="20"/>
                  <w:szCs w:val="20"/>
                  <w:lang w:eastAsia="en-GB"/>
                </w:rPr>
                <w:t>https://educationendowmentfoundation.org.uk/evidence-summaries/teaching-learning-toolkit/one-to-one-tuition/</w:t>
              </w:r>
            </w:hyperlink>
          </w:p>
          <w:p w14:paraId="1873A746" w14:textId="632FA9F1" w:rsidR="002D1BA5" w:rsidRDefault="002D1BA5" w:rsidP="002D1BA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After-school sessions with Y5/6 teachers + HLTA provides opportunities to develop pupil self-belief and intensive support on reasoning and problem solving activities based on identified gaps in classroom learning </w:t>
            </w:r>
          </w:p>
        </w:tc>
        <w:tc>
          <w:tcPr>
            <w:tcW w:w="2410" w:type="dxa"/>
            <w:shd w:val="clear" w:color="auto" w:fill="auto"/>
            <w:tcMar>
              <w:top w:w="57" w:type="dxa"/>
              <w:bottom w:w="57" w:type="dxa"/>
            </w:tcMar>
          </w:tcPr>
          <w:p w14:paraId="27E4E0B4" w14:textId="04AF688C" w:rsidR="002C77A6" w:rsidRDefault="002D1BA5"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DHT (Maths lead) to review in conjunction with AHT (Y6 lead)</w:t>
            </w:r>
          </w:p>
        </w:tc>
        <w:tc>
          <w:tcPr>
            <w:tcW w:w="1701" w:type="dxa"/>
            <w:shd w:val="clear" w:color="auto" w:fill="auto"/>
          </w:tcPr>
          <w:p w14:paraId="7C326BBD" w14:textId="77777777" w:rsidR="002C77A6" w:rsidRDefault="002D1BA5"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DHT</w:t>
            </w:r>
          </w:p>
          <w:p w14:paraId="128D1CAE" w14:textId="767B4172" w:rsidR="002D1BA5" w:rsidRDefault="002D1BA5"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Y6 staff</w:t>
            </w:r>
          </w:p>
        </w:tc>
        <w:tc>
          <w:tcPr>
            <w:tcW w:w="1388" w:type="dxa"/>
            <w:shd w:val="clear" w:color="auto" w:fill="auto"/>
          </w:tcPr>
          <w:p w14:paraId="4A91F708" w14:textId="36478BE9" w:rsidR="002C77A6" w:rsidRDefault="002D1BA5"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Every 2</w:t>
            </w:r>
            <w:r w:rsidRPr="002D1BA5">
              <w:rPr>
                <w:rFonts w:ascii="Arial" w:eastAsia="Times New Roman" w:hAnsi="Arial" w:cs="Arial"/>
                <w:color w:val="0D0D0D"/>
                <w:sz w:val="20"/>
                <w:szCs w:val="20"/>
                <w:vertAlign w:val="superscript"/>
                <w:lang w:eastAsia="en-GB"/>
              </w:rPr>
              <w:t>nd</w:t>
            </w:r>
            <w:r>
              <w:rPr>
                <w:rFonts w:ascii="Arial" w:eastAsia="Times New Roman" w:hAnsi="Arial" w:cs="Arial"/>
                <w:color w:val="0D0D0D"/>
                <w:sz w:val="20"/>
                <w:szCs w:val="20"/>
                <w:lang w:eastAsia="en-GB"/>
              </w:rPr>
              <w:t xml:space="preserve"> session</w:t>
            </w:r>
          </w:p>
        </w:tc>
      </w:tr>
      <w:tr w:rsidR="00CE35F5" w:rsidRPr="004D387E" w14:paraId="14D1A7A5" w14:textId="77777777" w:rsidTr="00184059">
        <w:trPr>
          <w:trHeight w:hRule="exact" w:val="1913"/>
        </w:trPr>
        <w:tc>
          <w:tcPr>
            <w:tcW w:w="1271" w:type="dxa"/>
            <w:shd w:val="clear" w:color="auto" w:fill="auto"/>
            <w:tcMar>
              <w:top w:w="57" w:type="dxa"/>
              <w:bottom w:w="57" w:type="dxa"/>
            </w:tcMar>
          </w:tcPr>
          <w:p w14:paraId="080D1838" w14:textId="6E906B09" w:rsidR="00CE35F5" w:rsidRDefault="00E858CF"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D,E</w:t>
            </w:r>
          </w:p>
        </w:tc>
        <w:tc>
          <w:tcPr>
            <w:tcW w:w="4253" w:type="dxa"/>
            <w:gridSpan w:val="2"/>
            <w:shd w:val="clear" w:color="auto" w:fill="auto"/>
            <w:tcMar>
              <w:top w:w="57" w:type="dxa"/>
              <w:bottom w:w="57" w:type="dxa"/>
            </w:tcMar>
          </w:tcPr>
          <w:p w14:paraId="512BD832" w14:textId="77777777" w:rsidR="00CE35F5" w:rsidRDefault="00184059" w:rsidP="00184059">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1:1 teacher intervention in Literacy and Maths for all LAC pupils – 1 hour weekly</w:t>
            </w:r>
          </w:p>
          <w:p w14:paraId="7966E3E6" w14:textId="560AFAA3" w:rsidR="00184059" w:rsidRDefault="00184059" w:rsidP="00184059">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Pupils to use ‘Letter Box’ book resource subscription</w:t>
            </w:r>
          </w:p>
        </w:tc>
        <w:tc>
          <w:tcPr>
            <w:tcW w:w="4394" w:type="dxa"/>
            <w:shd w:val="clear" w:color="auto" w:fill="auto"/>
            <w:tcMar>
              <w:top w:w="57" w:type="dxa"/>
              <w:bottom w:w="57" w:type="dxa"/>
            </w:tcMar>
          </w:tcPr>
          <w:p w14:paraId="3018FB53" w14:textId="77777777" w:rsidR="00CE35F5" w:rsidRDefault="00FA4E6A" w:rsidP="00166D67">
            <w:pPr>
              <w:spacing w:after="0" w:line="288" w:lineRule="auto"/>
              <w:rPr>
                <w:rFonts w:ascii="Arial" w:eastAsia="Times New Roman" w:hAnsi="Arial" w:cs="Arial"/>
                <w:color w:val="0D0D0D"/>
                <w:sz w:val="20"/>
                <w:szCs w:val="20"/>
                <w:lang w:eastAsia="en-GB"/>
              </w:rPr>
            </w:pPr>
            <w:hyperlink r:id="rId12" w:history="1">
              <w:r w:rsidR="00184059" w:rsidRPr="00AB139C">
                <w:rPr>
                  <w:rStyle w:val="Hyperlink"/>
                  <w:rFonts w:eastAsia="Times New Roman" w:cs="Arial"/>
                  <w:sz w:val="20"/>
                  <w:szCs w:val="20"/>
                  <w:lang w:eastAsia="en-GB"/>
                </w:rPr>
                <w:t>https://educationendowmentfoundation.org.uk/evidence-summaries/teaching-learning-toolkit/one-to-one-tuition/</w:t>
              </w:r>
            </w:hyperlink>
          </w:p>
          <w:p w14:paraId="7B41DA4C" w14:textId="4B064110" w:rsidR="00184059" w:rsidRDefault="00184059" w:rsidP="00166D6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In previous years, LAC children have highly enjoyed spending time on 1:1 basis and love reading envelopes with books to take home</w:t>
            </w:r>
          </w:p>
        </w:tc>
        <w:tc>
          <w:tcPr>
            <w:tcW w:w="2410" w:type="dxa"/>
            <w:shd w:val="clear" w:color="auto" w:fill="auto"/>
            <w:tcMar>
              <w:top w:w="57" w:type="dxa"/>
              <w:bottom w:w="57" w:type="dxa"/>
            </w:tcMar>
          </w:tcPr>
          <w:p w14:paraId="28609D9B" w14:textId="656C67BF" w:rsidR="00CE35F5" w:rsidRDefault="00184059" w:rsidP="00184059">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Designated Teacher – HT - to meet with pupils to discuss learning </w:t>
            </w:r>
          </w:p>
        </w:tc>
        <w:tc>
          <w:tcPr>
            <w:tcW w:w="1701" w:type="dxa"/>
            <w:shd w:val="clear" w:color="auto" w:fill="auto"/>
          </w:tcPr>
          <w:p w14:paraId="5501012C" w14:textId="77777777" w:rsidR="00CE35F5" w:rsidRDefault="00184059"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HT</w:t>
            </w:r>
          </w:p>
          <w:p w14:paraId="1D8B10DD" w14:textId="1CC24F64" w:rsidR="00184059" w:rsidRDefault="00184059"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Intervention teacher - GJ</w:t>
            </w:r>
          </w:p>
        </w:tc>
        <w:tc>
          <w:tcPr>
            <w:tcW w:w="1388" w:type="dxa"/>
            <w:shd w:val="clear" w:color="auto" w:fill="auto"/>
          </w:tcPr>
          <w:p w14:paraId="7B12A1AF" w14:textId="0B5A7203" w:rsidR="00CE35F5" w:rsidRDefault="00184059"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Monthly</w:t>
            </w:r>
          </w:p>
        </w:tc>
      </w:tr>
      <w:tr w:rsidR="00184059" w:rsidRPr="004D387E" w14:paraId="7CAC5FBC" w14:textId="77777777" w:rsidTr="00184059">
        <w:trPr>
          <w:trHeight w:hRule="exact" w:val="1913"/>
        </w:trPr>
        <w:tc>
          <w:tcPr>
            <w:tcW w:w="1271" w:type="dxa"/>
            <w:shd w:val="clear" w:color="auto" w:fill="auto"/>
            <w:tcMar>
              <w:top w:w="57" w:type="dxa"/>
              <w:bottom w:w="57" w:type="dxa"/>
            </w:tcMar>
          </w:tcPr>
          <w:p w14:paraId="6774B68F" w14:textId="35673421" w:rsidR="00184059" w:rsidRDefault="00E858CF"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lastRenderedPageBreak/>
              <w:t>D</w:t>
            </w:r>
          </w:p>
        </w:tc>
        <w:tc>
          <w:tcPr>
            <w:tcW w:w="4253" w:type="dxa"/>
            <w:gridSpan w:val="2"/>
            <w:shd w:val="clear" w:color="auto" w:fill="auto"/>
            <w:tcMar>
              <w:top w:w="57" w:type="dxa"/>
              <w:bottom w:w="57" w:type="dxa"/>
            </w:tcMar>
          </w:tcPr>
          <w:p w14:paraId="038C753A" w14:textId="35303CE4" w:rsidR="00184059" w:rsidRDefault="00E339AB"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Pastoral Support Assistant to deliver ‘life skills’ lessons in planning, shopping and cooking basic snacks/meals - </w:t>
            </w:r>
            <w:r w:rsidR="00184059">
              <w:rPr>
                <w:rFonts w:ascii="Arial" w:eastAsia="Times New Roman" w:hAnsi="Arial" w:cs="Arial"/>
                <w:color w:val="0D0D0D"/>
                <w:sz w:val="20"/>
                <w:szCs w:val="20"/>
                <w:lang w:eastAsia="en-GB"/>
              </w:rPr>
              <w:t xml:space="preserve">1:3 for EHC pupil + 2 One Plan pupils </w:t>
            </w:r>
            <w:r>
              <w:rPr>
                <w:rFonts w:ascii="Arial" w:eastAsia="Times New Roman" w:hAnsi="Arial" w:cs="Arial"/>
                <w:color w:val="0D0D0D"/>
                <w:sz w:val="20"/>
                <w:szCs w:val="20"/>
                <w:lang w:eastAsia="en-GB"/>
              </w:rPr>
              <w:t>x 1 hour weekly</w:t>
            </w:r>
          </w:p>
        </w:tc>
        <w:tc>
          <w:tcPr>
            <w:tcW w:w="4394" w:type="dxa"/>
            <w:shd w:val="clear" w:color="auto" w:fill="auto"/>
            <w:tcMar>
              <w:top w:w="57" w:type="dxa"/>
              <w:bottom w:w="57" w:type="dxa"/>
            </w:tcMar>
          </w:tcPr>
          <w:p w14:paraId="3E79ED6A" w14:textId="09964C9A" w:rsidR="00184059" w:rsidRDefault="00E339AB" w:rsidP="00166D6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Personalised instruction in areas of specific need </w:t>
            </w:r>
            <w:proofErr w:type="spellStart"/>
            <w:r>
              <w:rPr>
                <w:rFonts w:ascii="Arial" w:eastAsia="Times New Roman" w:hAnsi="Arial" w:cs="Arial"/>
                <w:color w:val="0D0D0D"/>
                <w:sz w:val="20"/>
                <w:szCs w:val="20"/>
                <w:lang w:eastAsia="en-GB"/>
              </w:rPr>
              <w:t>eg</w:t>
            </w:r>
            <w:proofErr w:type="spellEnd"/>
            <w:r>
              <w:rPr>
                <w:rFonts w:ascii="Arial" w:eastAsia="Times New Roman" w:hAnsi="Arial" w:cs="Arial"/>
                <w:color w:val="0D0D0D"/>
                <w:sz w:val="20"/>
                <w:szCs w:val="20"/>
                <w:lang w:eastAsia="en-GB"/>
              </w:rPr>
              <w:t xml:space="preserve"> self-help and life skills has proven to be highly effective and also promotes self-confidence, enjoyment and enhanced social interaction skills</w:t>
            </w:r>
          </w:p>
        </w:tc>
        <w:tc>
          <w:tcPr>
            <w:tcW w:w="2410" w:type="dxa"/>
            <w:shd w:val="clear" w:color="auto" w:fill="auto"/>
            <w:tcMar>
              <w:top w:w="57" w:type="dxa"/>
              <w:bottom w:w="57" w:type="dxa"/>
            </w:tcMar>
          </w:tcPr>
          <w:p w14:paraId="6695CFF3" w14:textId="4B40DA97" w:rsidR="00184059" w:rsidRDefault="00E339AB" w:rsidP="00184059">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HT and </w:t>
            </w:r>
            <w:proofErr w:type="spellStart"/>
            <w:r>
              <w:rPr>
                <w:rFonts w:ascii="Arial" w:eastAsia="Times New Roman" w:hAnsi="Arial" w:cs="Arial"/>
                <w:color w:val="0D0D0D"/>
                <w:sz w:val="20"/>
                <w:szCs w:val="20"/>
                <w:lang w:eastAsia="en-GB"/>
              </w:rPr>
              <w:t>SENCo</w:t>
            </w:r>
            <w:proofErr w:type="spellEnd"/>
          </w:p>
        </w:tc>
        <w:tc>
          <w:tcPr>
            <w:tcW w:w="1701" w:type="dxa"/>
            <w:shd w:val="clear" w:color="auto" w:fill="auto"/>
          </w:tcPr>
          <w:p w14:paraId="1C579251" w14:textId="376A0F6E" w:rsidR="00184059" w:rsidRDefault="00E339AB"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Pastoral Support Assistant</w:t>
            </w:r>
          </w:p>
        </w:tc>
        <w:tc>
          <w:tcPr>
            <w:tcW w:w="1388" w:type="dxa"/>
            <w:shd w:val="clear" w:color="auto" w:fill="auto"/>
          </w:tcPr>
          <w:p w14:paraId="6694FC9F" w14:textId="35C52A62" w:rsidR="00184059" w:rsidRDefault="00E339AB"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Half-termly</w:t>
            </w:r>
          </w:p>
        </w:tc>
      </w:tr>
      <w:tr w:rsidR="004D387E" w:rsidRPr="004D387E" w14:paraId="4BF26AA8" w14:textId="77777777" w:rsidTr="00C23E0A">
        <w:trPr>
          <w:trHeight w:hRule="exact" w:val="488"/>
        </w:trPr>
        <w:tc>
          <w:tcPr>
            <w:tcW w:w="14029" w:type="dxa"/>
            <w:gridSpan w:val="6"/>
            <w:shd w:val="clear" w:color="auto" w:fill="auto"/>
            <w:tcMar>
              <w:top w:w="57" w:type="dxa"/>
              <w:bottom w:w="57" w:type="dxa"/>
            </w:tcMar>
          </w:tcPr>
          <w:p w14:paraId="0D535973" w14:textId="77777777"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1388" w:type="dxa"/>
            <w:shd w:val="clear" w:color="auto" w:fill="auto"/>
          </w:tcPr>
          <w:p w14:paraId="519B3FFB" w14:textId="19DABF91" w:rsidR="004D387E" w:rsidRPr="00FA4E6A" w:rsidRDefault="00FA4E6A" w:rsidP="004D387E">
            <w:pPr>
              <w:spacing w:after="0" w:line="288" w:lineRule="auto"/>
              <w:rPr>
                <w:rFonts w:ascii="Arial" w:eastAsia="Times New Roman" w:hAnsi="Arial" w:cs="Arial"/>
                <w:b/>
                <w:color w:val="0D0D0D"/>
                <w:sz w:val="24"/>
                <w:szCs w:val="24"/>
                <w:lang w:eastAsia="en-GB"/>
              </w:rPr>
            </w:pPr>
            <w:r w:rsidRPr="00FA4E6A">
              <w:rPr>
                <w:rFonts w:ascii="Arial" w:eastAsia="Times New Roman" w:hAnsi="Arial" w:cs="Arial"/>
                <w:b/>
                <w:color w:val="0D0D0D"/>
                <w:sz w:val="24"/>
                <w:szCs w:val="24"/>
                <w:lang w:eastAsia="en-GB"/>
              </w:rPr>
              <w:t>£78,340</w:t>
            </w:r>
          </w:p>
        </w:tc>
      </w:tr>
      <w:tr w:rsidR="004D387E" w:rsidRPr="004D387E" w14:paraId="4D1D7D50" w14:textId="77777777" w:rsidTr="00AE2042">
        <w:trPr>
          <w:trHeight w:hRule="exact" w:val="355"/>
        </w:trPr>
        <w:tc>
          <w:tcPr>
            <w:tcW w:w="15417" w:type="dxa"/>
            <w:gridSpan w:val="7"/>
            <w:shd w:val="clear" w:color="auto" w:fill="auto"/>
            <w:tcMar>
              <w:top w:w="57" w:type="dxa"/>
              <w:bottom w:w="57" w:type="dxa"/>
            </w:tcMar>
          </w:tcPr>
          <w:p w14:paraId="2DF28D25"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4D387E" w:rsidRPr="004D387E" w14:paraId="00E60285" w14:textId="77777777" w:rsidTr="00166D67">
        <w:trPr>
          <w:trHeight w:hRule="exact" w:val="687"/>
        </w:trPr>
        <w:tc>
          <w:tcPr>
            <w:tcW w:w="1271" w:type="dxa"/>
            <w:shd w:val="clear" w:color="auto" w:fill="auto"/>
            <w:tcMar>
              <w:top w:w="57" w:type="dxa"/>
              <w:bottom w:w="57" w:type="dxa"/>
            </w:tcMar>
          </w:tcPr>
          <w:p w14:paraId="7F5D3ABA" w14:textId="266A88BE" w:rsidR="004D387E" w:rsidRPr="004D387E" w:rsidRDefault="00C23E0A" w:rsidP="004D387E">
            <w:pPr>
              <w:spacing w:after="0" w:line="288" w:lineRule="auto"/>
              <w:rPr>
                <w:rFonts w:ascii="Arial" w:eastAsia="Times New Roman" w:hAnsi="Arial" w:cs="Arial"/>
                <w:b/>
                <w:color w:val="0D0D0D"/>
                <w:sz w:val="24"/>
                <w:szCs w:val="24"/>
                <w:lang w:eastAsia="en-GB"/>
              </w:rPr>
            </w:pPr>
            <w:r w:rsidRPr="00175C40">
              <w:rPr>
                <w:rFonts w:ascii="Arial" w:eastAsia="Times New Roman" w:hAnsi="Arial" w:cs="Arial"/>
                <w:b/>
                <w:color w:val="0D0D0D"/>
                <w:sz w:val="24"/>
                <w:szCs w:val="24"/>
                <w:lang w:eastAsia="en-GB"/>
              </w:rPr>
              <w:t>Intended outcome</w:t>
            </w:r>
          </w:p>
        </w:tc>
        <w:tc>
          <w:tcPr>
            <w:tcW w:w="4253" w:type="dxa"/>
            <w:gridSpan w:val="2"/>
            <w:shd w:val="clear" w:color="auto" w:fill="auto"/>
            <w:tcMar>
              <w:top w:w="57" w:type="dxa"/>
              <w:bottom w:w="57" w:type="dxa"/>
            </w:tcMar>
          </w:tcPr>
          <w:p w14:paraId="36A2FB84" w14:textId="1E104E8C" w:rsidR="004D387E" w:rsidRPr="004D387E" w:rsidRDefault="00C23E0A" w:rsidP="004D387E">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Action/approach</w:t>
            </w:r>
          </w:p>
        </w:tc>
        <w:tc>
          <w:tcPr>
            <w:tcW w:w="4394" w:type="dxa"/>
            <w:shd w:val="clear" w:color="auto" w:fill="auto"/>
            <w:tcMar>
              <w:top w:w="57" w:type="dxa"/>
              <w:bottom w:w="57" w:type="dxa"/>
            </w:tcMar>
          </w:tcPr>
          <w:p w14:paraId="2597B9DE" w14:textId="269CA79F" w:rsidR="004D387E" w:rsidRPr="004D387E" w:rsidRDefault="00C23E0A" w:rsidP="004D387E">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Evidence/rationale</w:t>
            </w:r>
          </w:p>
        </w:tc>
        <w:tc>
          <w:tcPr>
            <w:tcW w:w="2410" w:type="dxa"/>
            <w:shd w:val="clear" w:color="auto" w:fill="auto"/>
            <w:tcMar>
              <w:top w:w="57" w:type="dxa"/>
              <w:bottom w:w="57" w:type="dxa"/>
            </w:tcMar>
          </w:tcPr>
          <w:p w14:paraId="48C234FE" w14:textId="27877E0A" w:rsidR="004D387E" w:rsidRPr="004D387E" w:rsidRDefault="00C23E0A" w:rsidP="004D387E">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Monitoring of implementation</w:t>
            </w:r>
          </w:p>
        </w:tc>
        <w:tc>
          <w:tcPr>
            <w:tcW w:w="1701" w:type="dxa"/>
            <w:shd w:val="clear" w:color="auto" w:fill="auto"/>
          </w:tcPr>
          <w:p w14:paraId="5D77C8B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1388" w:type="dxa"/>
            <w:shd w:val="clear" w:color="auto" w:fill="auto"/>
          </w:tcPr>
          <w:p w14:paraId="575C0984" w14:textId="3E1DFA6C" w:rsidR="004D387E" w:rsidRPr="004D387E" w:rsidRDefault="00C23E0A" w:rsidP="00C23E0A">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R</w:t>
            </w:r>
            <w:r w:rsidRPr="004D387E">
              <w:rPr>
                <w:rFonts w:ascii="Arial" w:eastAsia="Times New Roman" w:hAnsi="Arial" w:cs="Arial"/>
                <w:b/>
                <w:color w:val="0D0D0D"/>
                <w:sz w:val="24"/>
                <w:szCs w:val="24"/>
                <w:lang w:eastAsia="en-GB"/>
              </w:rPr>
              <w:t xml:space="preserve">eview </w:t>
            </w:r>
            <w:r>
              <w:rPr>
                <w:rFonts w:ascii="Arial" w:eastAsia="Times New Roman" w:hAnsi="Arial" w:cs="Arial"/>
                <w:b/>
                <w:color w:val="0D0D0D"/>
                <w:sz w:val="24"/>
                <w:szCs w:val="24"/>
                <w:lang w:eastAsia="en-GB"/>
              </w:rPr>
              <w:t>period</w:t>
            </w:r>
          </w:p>
        </w:tc>
      </w:tr>
      <w:tr w:rsidR="004D387E" w:rsidRPr="004D387E" w14:paraId="7BF7A9A4" w14:textId="77777777" w:rsidTr="00720921">
        <w:trPr>
          <w:trHeight w:hRule="exact" w:val="4323"/>
        </w:trPr>
        <w:tc>
          <w:tcPr>
            <w:tcW w:w="1271" w:type="dxa"/>
            <w:shd w:val="clear" w:color="auto" w:fill="auto"/>
            <w:tcMar>
              <w:top w:w="57" w:type="dxa"/>
              <w:bottom w:w="57" w:type="dxa"/>
            </w:tcMar>
          </w:tcPr>
          <w:p w14:paraId="12FB5B92" w14:textId="28821713" w:rsidR="004D387E" w:rsidRPr="000C3E10" w:rsidRDefault="000C3E10" w:rsidP="004D387E">
            <w:pPr>
              <w:spacing w:after="0" w:line="288" w:lineRule="auto"/>
              <w:rPr>
                <w:rFonts w:ascii="Arial" w:eastAsia="Times New Roman" w:hAnsi="Arial" w:cs="Arial"/>
                <w:color w:val="0D0D0D"/>
                <w:sz w:val="20"/>
                <w:szCs w:val="20"/>
                <w:lang w:eastAsia="en-GB"/>
              </w:rPr>
            </w:pPr>
            <w:r w:rsidRPr="000C3E10">
              <w:rPr>
                <w:rFonts w:ascii="Arial" w:eastAsia="Times New Roman" w:hAnsi="Arial" w:cs="Arial"/>
                <w:color w:val="0D0D0D"/>
                <w:sz w:val="20"/>
                <w:szCs w:val="20"/>
                <w:lang w:eastAsia="en-GB"/>
              </w:rPr>
              <w:t>E</w:t>
            </w:r>
          </w:p>
        </w:tc>
        <w:tc>
          <w:tcPr>
            <w:tcW w:w="4253" w:type="dxa"/>
            <w:gridSpan w:val="2"/>
            <w:shd w:val="clear" w:color="auto" w:fill="auto"/>
            <w:tcMar>
              <w:top w:w="57" w:type="dxa"/>
              <w:bottom w:w="57" w:type="dxa"/>
            </w:tcMar>
          </w:tcPr>
          <w:p w14:paraId="5FFFD7BA" w14:textId="3256EB05" w:rsidR="004D387E" w:rsidRDefault="00E339AB"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Inclusion Officer </w:t>
            </w:r>
            <w:r w:rsidR="003427BA">
              <w:rPr>
                <w:rFonts w:ascii="Arial" w:eastAsia="Times New Roman" w:hAnsi="Arial" w:cs="Arial"/>
                <w:color w:val="0D0D0D"/>
                <w:sz w:val="20"/>
                <w:szCs w:val="20"/>
                <w:lang w:eastAsia="en-GB"/>
              </w:rPr>
              <w:t xml:space="preserve">– </w:t>
            </w:r>
          </w:p>
          <w:p w14:paraId="39B4B62D" w14:textId="77777777" w:rsidR="003427BA" w:rsidRDefault="003427BA"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Attendance + punctuality monitoring = support/challenge for key families including home collection, reward charts, alarm clocks</w:t>
            </w:r>
          </w:p>
          <w:p w14:paraId="5715CC7B" w14:textId="77777777" w:rsidR="003427BA" w:rsidRPr="00306E34" w:rsidRDefault="003427BA" w:rsidP="004D387E">
            <w:pPr>
              <w:spacing w:after="0" w:line="288" w:lineRule="auto"/>
              <w:rPr>
                <w:rFonts w:ascii="Arial" w:eastAsia="Times New Roman" w:hAnsi="Arial" w:cs="Arial"/>
                <w:sz w:val="20"/>
                <w:szCs w:val="20"/>
                <w:lang w:eastAsia="en-GB"/>
              </w:rPr>
            </w:pPr>
            <w:r>
              <w:rPr>
                <w:rFonts w:ascii="Arial" w:eastAsia="Times New Roman" w:hAnsi="Arial" w:cs="Arial"/>
                <w:color w:val="0D0D0D"/>
                <w:sz w:val="20"/>
                <w:szCs w:val="20"/>
                <w:lang w:eastAsia="en-GB"/>
              </w:rPr>
              <w:t xml:space="preserve">Behaviour support = </w:t>
            </w:r>
            <w:r w:rsidRPr="00306E34">
              <w:rPr>
                <w:rFonts w:ascii="Arial" w:eastAsia="Times New Roman" w:hAnsi="Arial" w:cs="Arial"/>
                <w:sz w:val="20"/>
                <w:szCs w:val="20"/>
                <w:lang w:eastAsia="en-GB"/>
              </w:rPr>
              <w:t>‘I am Me’ and anger management programmes</w:t>
            </w:r>
          </w:p>
          <w:p w14:paraId="05CD07ED" w14:textId="098C1112" w:rsidR="003427BA" w:rsidRDefault="003427BA"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Mental Health 1</w:t>
            </w:r>
            <w:r w:rsidRPr="003427BA">
              <w:rPr>
                <w:rFonts w:ascii="Arial" w:eastAsia="Times New Roman" w:hAnsi="Arial" w:cs="Arial"/>
                <w:color w:val="0D0D0D"/>
                <w:sz w:val="20"/>
                <w:szCs w:val="20"/>
                <w:vertAlign w:val="superscript"/>
                <w:lang w:eastAsia="en-GB"/>
              </w:rPr>
              <w:t>st</w:t>
            </w:r>
            <w:r w:rsidR="00B00A29">
              <w:rPr>
                <w:rFonts w:ascii="Arial" w:eastAsia="Times New Roman" w:hAnsi="Arial" w:cs="Arial"/>
                <w:color w:val="0D0D0D"/>
                <w:sz w:val="20"/>
                <w:szCs w:val="20"/>
                <w:lang w:eastAsia="en-GB"/>
              </w:rPr>
              <w:t xml:space="preserve"> Aid</w:t>
            </w:r>
            <w:r>
              <w:rPr>
                <w:rFonts w:ascii="Arial" w:eastAsia="Times New Roman" w:hAnsi="Arial" w:cs="Arial"/>
                <w:color w:val="0D0D0D"/>
                <w:sz w:val="20"/>
                <w:szCs w:val="20"/>
                <w:lang w:eastAsia="en-GB"/>
              </w:rPr>
              <w:t xml:space="preserve"> = early identification of pupils with signs of mental health issues</w:t>
            </w:r>
          </w:p>
          <w:p w14:paraId="10E24D57" w14:textId="5266A254" w:rsidR="003427BA" w:rsidRDefault="003427BA"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Circle Time/Min</w:t>
            </w:r>
            <w:r w:rsidR="00720921">
              <w:rPr>
                <w:rFonts w:ascii="Arial" w:eastAsia="Times New Roman" w:hAnsi="Arial" w:cs="Arial"/>
                <w:color w:val="0D0D0D"/>
                <w:sz w:val="20"/>
                <w:szCs w:val="20"/>
                <w:lang w:eastAsia="en-GB"/>
              </w:rPr>
              <w:t>d</w:t>
            </w:r>
            <w:r>
              <w:rPr>
                <w:rFonts w:ascii="Arial" w:eastAsia="Times New Roman" w:hAnsi="Arial" w:cs="Arial"/>
                <w:color w:val="0D0D0D"/>
                <w:sz w:val="20"/>
                <w:szCs w:val="20"/>
                <w:lang w:eastAsia="en-GB"/>
              </w:rPr>
              <w:t>fulness = delivery of group/class sessions adapted to need</w:t>
            </w:r>
          </w:p>
          <w:p w14:paraId="466E4748" w14:textId="65055E46" w:rsidR="00720921" w:rsidRDefault="00720921"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Parental engagement groups = sessions for specific parents </w:t>
            </w:r>
            <w:proofErr w:type="spellStart"/>
            <w:r>
              <w:rPr>
                <w:rFonts w:ascii="Arial" w:eastAsia="Times New Roman" w:hAnsi="Arial" w:cs="Arial"/>
                <w:color w:val="0D0D0D"/>
                <w:sz w:val="20"/>
                <w:szCs w:val="20"/>
                <w:lang w:eastAsia="en-GB"/>
              </w:rPr>
              <w:t>eg</w:t>
            </w:r>
            <w:proofErr w:type="spellEnd"/>
            <w:r>
              <w:rPr>
                <w:rFonts w:ascii="Arial" w:eastAsia="Times New Roman" w:hAnsi="Arial" w:cs="Arial"/>
                <w:color w:val="0D0D0D"/>
                <w:sz w:val="20"/>
                <w:szCs w:val="20"/>
                <w:lang w:eastAsia="en-GB"/>
              </w:rPr>
              <w:t xml:space="preserve"> ‘Lads and Dads’ or to address specific needs </w:t>
            </w:r>
            <w:proofErr w:type="spellStart"/>
            <w:r>
              <w:rPr>
                <w:rFonts w:ascii="Arial" w:eastAsia="Times New Roman" w:hAnsi="Arial" w:cs="Arial"/>
                <w:color w:val="0D0D0D"/>
                <w:sz w:val="20"/>
                <w:szCs w:val="20"/>
                <w:lang w:eastAsia="en-GB"/>
              </w:rPr>
              <w:t>eg</w:t>
            </w:r>
            <w:proofErr w:type="spellEnd"/>
            <w:r>
              <w:rPr>
                <w:rFonts w:ascii="Arial" w:eastAsia="Times New Roman" w:hAnsi="Arial" w:cs="Arial"/>
                <w:color w:val="0D0D0D"/>
                <w:sz w:val="20"/>
                <w:szCs w:val="20"/>
                <w:lang w:eastAsia="en-GB"/>
              </w:rPr>
              <w:t xml:space="preserve"> behaviour strategies for home use</w:t>
            </w:r>
          </w:p>
          <w:p w14:paraId="19FE9E77" w14:textId="2D5752EC" w:rsidR="00B00A29" w:rsidRDefault="00B00A29"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Free Breakfast Club for Nursery to Y6</w:t>
            </w:r>
          </w:p>
          <w:p w14:paraId="5D96182C" w14:textId="2A61D249" w:rsidR="003427BA" w:rsidRDefault="003427BA"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 </w:t>
            </w:r>
          </w:p>
          <w:p w14:paraId="4FF4ACCE" w14:textId="37E815B8" w:rsidR="003427BA" w:rsidRPr="00E339AB" w:rsidRDefault="003427BA" w:rsidP="004D387E">
            <w:pPr>
              <w:spacing w:after="0" w:line="288" w:lineRule="auto"/>
              <w:rPr>
                <w:rFonts w:ascii="Arial" w:eastAsia="Times New Roman" w:hAnsi="Arial" w:cs="Arial"/>
                <w:color w:val="0D0D0D"/>
                <w:sz w:val="20"/>
                <w:szCs w:val="20"/>
                <w:lang w:eastAsia="en-GB"/>
              </w:rPr>
            </w:pPr>
          </w:p>
        </w:tc>
        <w:tc>
          <w:tcPr>
            <w:tcW w:w="4394" w:type="dxa"/>
            <w:shd w:val="clear" w:color="auto" w:fill="auto"/>
            <w:tcMar>
              <w:top w:w="57" w:type="dxa"/>
              <w:bottom w:w="57" w:type="dxa"/>
            </w:tcMar>
          </w:tcPr>
          <w:p w14:paraId="13AC1EA6" w14:textId="31B0C59A" w:rsidR="004D387E" w:rsidRDefault="00E858CF" w:rsidP="004D387E">
            <w:pPr>
              <w:spacing w:after="0" w:line="288" w:lineRule="auto"/>
              <w:rPr>
                <w:rFonts w:ascii="Arial" w:eastAsia="Times New Roman" w:hAnsi="Arial" w:cs="Arial"/>
                <w:color w:val="FF0000"/>
                <w:sz w:val="20"/>
                <w:szCs w:val="20"/>
                <w:lang w:eastAsia="en-GB"/>
              </w:rPr>
            </w:pPr>
            <w:r>
              <w:rPr>
                <w:rFonts w:ascii="Arial" w:eastAsia="Times New Roman" w:hAnsi="Arial" w:cs="Arial"/>
                <w:color w:val="0D0D0D"/>
                <w:sz w:val="20"/>
                <w:szCs w:val="20"/>
                <w:lang w:eastAsia="en-GB"/>
              </w:rPr>
              <w:t>Attendance for all pupils is above national (96.2% v 95.8%) with persistent absenteeism at 5.5% (national = 8.7%) Attendance for disadvantaged pupils is</w:t>
            </w:r>
            <w:r w:rsidRPr="00E858CF">
              <w:rPr>
                <w:rFonts w:ascii="Arial" w:eastAsia="Times New Roman" w:hAnsi="Arial" w:cs="Arial"/>
                <w:color w:val="FF0000"/>
                <w:sz w:val="20"/>
                <w:szCs w:val="20"/>
                <w:lang w:eastAsia="en-GB"/>
              </w:rPr>
              <w:t xml:space="preserve"> </w:t>
            </w:r>
            <w:r w:rsidR="00FB312A" w:rsidRPr="00FB312A">
              <w:rPr>
                <w:rFonts w:ascii="Arial" w:eastAsia="Times New Roman" w:hAnsi="Arial" w:cs="Arial"/>
                <w:sz w:val="20"/>
                <w:szCs w:val="20"/>
                <w:lang w:eastAsia="en-GB"/>
              </w:rPr>
              <w:t>93.0%</w:t>
            </w:r>
          </w:p>
          <w:p w14:paraId="1C10F8A8" w14:textId="77777777" w:rsidR="00E858CF" w:rsidRDefault="00E858CF" w:rsidP="004D387E">
            <w:pPr>
              <w:spacing w:after="0" w:line="288" w:lineRule="auto"/>
              <w:rPr>
                <w:rFonts w:ascii="Arial" w:eastAsia="Times New Roman" w:hAnsi="Arial" w:cs="Arial"/>
                <w:sz w:val="20"/>
                <w:szCs w:val="20"/>
                <w:lang w:eastAsia="en-GB"/>
              </w:rPr>
            </w:pPr>
            <w:r w:rsidRPr="00E858CF">
              <w:rPr>
                <w:rFonts w:ascii="Arial" w:eastAsia="Times New Roman" w:hAnsi="Arial" w:cs="Arial"/>
                <w:sz w:val="20"/>
                <w:szCs w:val="20"/>
                <w:lang w:eastAsia="en-GB"/>
              </w:rPr>
              <w:t xml:space="preserve">There have been no fixed term exclusions since </w:t>
            </w:r>
            <w:r w:rsidRPr="00A628D0">
              <w:rPr>
                <w:rFonts w:ascii="Arial" w:eastAsia="Times New Roman" w:hAnsi="Arial" w:cs="Arial"/>
                <w:sz w:val="20"/>
                <w:szCs w:val="20"/>
                <w:lang w:eastAsia="en-GB"/>
              </w:rPr>
              <w:t>February 2017</w:t>
            </w:r>
            <w:r w:rsidR="00A628D0">
              <w:rPr>
                <w:rFonts w:ascii="Arial" w:eastAsia="Times New Roman" w:hAnsi="Arial" w:cs="Arial"/>
                <w:sz w:val="20"/>
                <w:szCs w:val="20"/>
                <w:lang w:eastAsia="en-GB"/>
              </w:rPr>
              <w:t xml:space="preserve"> and no permanent exclusions recorded.</w:t>
            </w:r>
          </w:p>
          <w:p w14:paraId="05A9A6B8" w14:textId="77777777" w:rsidR="00A628D0" w:rsidRDefault="00A628D0" w:rsidP="004D387E">
            <w:pPr>
              <w:spacing w:after="0" w:line="288" w:lineRule="auto"/>
              <w:rPr>
                <w:rFonts w:ascii="Arial" w:eastAsia="Times New Roman" w:hAnsi="Arial" w:cs="Arial"/>
                <w:sz w:val="20"/>
                <w:szCs w:val="20"/>
                <w:lang w:eastAsia="en-GB"/>
              </w:rPr>
            </w:pPr>
            <w:r>
              <w:rPr>
                <w:rFonts w:ascii="Arial" w:eastAsia="Times New Roman" w:hAnsi="Arial" w:cs="Arial"/>
                <w:sz w:val="20"/>
                <w:szCs w:val="20"/>
                <w:lang w:eastAsia="en-GB"/>
              </w:rPr>
              <w:t>Behaviour for learning is judged to be good with pupils with challenging behaviour well supported to remain within the classroom environment.</w:t>
            </w:r>
          </w:p>
          <w:p w14:paraId="78964C16" w14:textId="124C6882" w:rsidR="00A628D0" w:rsidRPr="000C3E10" w:rsidRDefault="00A628D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sz w:val="20"/>
                <w:szCs w:val="20"/>
                <w:lang w:eastAsia="en-GB"/>
              </w:rPr>
              <w:t xml:space="preserve">Parental feedback shows that parents </w:t>
            </w:r>
            <w:r w:rsidR="00954AAB">
              <w:rPr>
                <w:rFonts w:ascii="Arial" w:eastAsia="Times New Roman" w:hAnsi="Arial" w:cs="Arial"/>
                <w:sz w:val="20"/>
                <w:szCs w:val="20"/>
                <w:lang w:eastAsia="en-GB"/>
              </w:rPr>
              <w:t>value IO support and contact her regularly to assist in wide range of issues.</w:t>
            </w:r>
          </w:p>
        </w:tc>
        <w:tc>
          <w:tcPr>
            <w:tcW w:w="2410" w:type="dxa"/>
            <w:shd w:val="clear" w:color="auto" w:fill="auto"/>
            <w:tcMar>
              <w:top w:w="57" w:type="dxa"/>
              <w:bottom w:w="57" w:type="dxa"/>
            </w:tcMar>
          </w:tcPr>
          <w:p w14:paraId="578FC22B" w14:textId="77777777" w:rsidR="004D387E" w:rsidRDefault="000C3E1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School’s ‘</w:t>
            </w:r>
            <w:r w:rsidRPr="000C3E10">
              <w:rPr>
                <w:rFonts w:ascii="Arial" w:eastAsia="Times New Roman" w:hAnsi="Arial" w:cs="Arial"/>
                <w:color w:val="0D0D0D"/>
                <w:sz w:val="20"/>
                <w:szCs w:val="20"/>
                <w:lang w:eastAsia="en-GB"/>
              </w:rPr>
              <w:t>Care Team</w:t>
            </w:r>
            <w:r>
              <w:rPr>
                <w:rFonts w:ascii="Arial" w:eastAsia="Times New Roman" w:hAnsi="Arial" w:cs="Arial"/>
                <w:color w:val="0D0D0D"/>
                <w:sz w:val="20"/>
                <w:szCs w:val="20"/>
                <w:lang w:eastAsia="en-GB"/>
              </w:rPr>
              <w:t>’ meets to discuss target pupils and key concerns</w:t>
            </w:r>
          </w:p>
          <w:p w14:paraId="38F1EA12" w14:textId="1F4161C8" w:rsidR="000C3E10" w:rsidRPr="000C3E10" w:rsidRDefault="000C3E10" w:rsidP="004D387E">
            <w:pPr>
              <w:spacing w:after="0" w:line="288" w:lineRule="auto"/>
              <w:rPr>
                <w:rFonts w:ascii="Arial" w:eastAsia="Times New Roman" w:hAnsi="Arial" w:cs="Arial"/>
                <w:color w:val="0D0D0D"/>
                <w:sz w:val="20"/>
                <w:szCs w:val="20"/>
                <w:lang w:eastAsia="en-GB"/>
              </w:rPr>
            </w:pPr>
          </w:p>
        </w:tc>
        <w:tc>
          <w:tcPr>
            <w:tcW w:w="1701" w:type="dxa"/>
            <w:shd w:val="clear" w:color="auto" w:fill="auto"/>
          </w:tcPr>
          <w:p w14:paraId="7932B2CD" w14:textId="77777777" w:rsidR="004D387E" w:rsidRDefault="000C3E10" w:rsidP="004D387E">
            <w:pPr>
              <w:spacing w:after="0" w:line="288" w:lineRule="auto"/>
              <w:rPr>
                <w:rFonts w:ascii="Arial" w:eastAsia="Times New Roman" w:hAnsi="Arial" w:cs="Arial"/>
                <w:color w:val="0D0D0D"/>
                <w:sz w:val="20"/>
                <w:szCs w:val="20"/>
                <w:lang w:eastAsia="en-GB"/>
              </w:rPr>
            </w:pPr>
            <w:r w:rsidRPr="000C3E10">
              <w:rPr>
                <w:rFonts w:ascii="Arial" w:eastAsia="Times New Roman" w:hAnsi="Arial" w:cs="Arial"/>
                <w:color w:val="0D0D0D"/>
                <w:sz w:val="20"/>
                <w:szCs w:val="20"/>
                <w:lang w:eastAsia="en-GB"/>
              </w:rPr>
              <w:t>Inclusion Officer</w:t>
            </w:r>
          </w:p>
          <w:p w14:paraId="1D62AF7B" w14:textId="77777777" w:rsidR="000C3E10" w:rsidRDefault="000C3E1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HT</w:t>
            </w:r>
          </w:p>
          <w:p w14:paraId="33AD749B" w14:textId="5156855A" w:rsidR="000C3E10" w:rsidRPr="000C3E10" w:rsidRDefault="000C3E1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Care Team</w:t>
            </w:r>
          </w:p>
        </w:tc>
        <w:tc>
          <w:tcPr>
            <w:tcW w:w="1388" w:type="dxa"/>
            <w:shd w:val="clear" w:color="auto" w:fill="auto"/>
          </w:tcPr>
          <w:p w14:paraId="7DAAA7E8" w14:textId="77777777" w:rsidR="004D387E" w:rsidRDefault="000C3E10" w:rsidP="004D387E">
            <w:pPr>
              <w:spacing w:after="0" w:line="288" w:lineRule="auto"/>
              <w:rPr>
                <w:rFonts w:ascii="Arial" w:eastAsia="Times New Roman" w:hAnsi="Arial" w:cs="Arial"/>
                <w:color w:val="0D0D0D"/>
                <w:sz w:val="20"/>
                <w:szCs w:val="20"/>
                <w:lang w:eastAsia="en-GB"/>
              </w:rPr>
            </w:pPr>
            <w:r w:rsidRPr="000C3E10">
              <w:rPr>
                <w:rFonts w:ascii="Arial" w:eastAsia="Times New Roman" w:hAnsi="Arial" w:cs="Arial"/>
                <w:color w:val="0D0D0D"/>
                <w:sz w:val="20"/>
                <w:szCs w:val="20"/>
                <w:lang w:eastAsia="en-GB"/>
              </w:rPr>
              <w:t xml:space="preserve">Daily </w:t>
            </w:r>
            <w:r>
              <w:rPr>
                <w:rFonts w:ascii="Arial" w:eastAsia="Times New Roman" w:hAnsi="Arial" w:cs="Arial"/>
                <w:color w:val="0D0D0D"/>
                <w:sz w:val="20"/>
                <w:szCs w:val="20"/>
                <w:lang w:eastAsia="en-GB"/>
              </w:rPr>
              <w:t>feedback to HT or DHT</w:t>
            </w:r>
          </w:p>
          <w:p w14:paraId="205F1D67" w14:textId="0BFD96C1" w:rsidR="000C3E10" w:rsidRPr="000C3E10" w:rsidRDefault="000C3E1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Attendance is monitored daily, weekly and half-termly</w:t>
            </w:r>
          </w:p>
        </w:tc>
      </w:tr>
      <w:tr w:rsidR="00E339AB" w:rsidRPr="004D387E" w14:paraId="46F6AE80" w14:textId="77777777" w:rsidTr="00720921">
        <w:trPr>
          <w:trHeight w:hRule="exact" w:val="1507"/>
        </w:trPr>
        <w:tc>
          <w:tcPr>
            <w:tcW w:w="1271" w:type="dxa"/>
            <w:shd w:val="clear" w:color="auto" w:fill="auto"/>
            <w:tcMar>
              <w:top w:w="57" w:type="dxa"/>
              <w:bottom w:w="57" w:type="dxa"/>
            </w:tcMar>
          </w:tcPr>
          <w:p w14:paraId="673405BE" w14:textId="5917D626" w:rsidR="00E339AB" w:rsidRPr="000C3E10" w:rsidRDefault="000C3E10" w:rsidP="00E339AB">
            <w:pPr>
              <w:spacing w:after="0" w:line="288" w:lineRule="auto"/>
              <w:rPr>
                <w:rFonts w:ascii="Arial" w:eastAsia="Times New Roman" w:hAnsi="Arial" w:cs="Arial"/>
                <w:color w:val="0D0D0D"/>
                <w:sz w:val="20"/>
                <w:szCs w:val="20"/>
                <w:lang w:eastAsia="en-GB"/>
              </w:rPr>
            </w:pPr>
            <w:r w:rsidRPr="000C3E10">
              <w:rPr>
                <w:rFonts w:ascii="Arial" w:eastAsia="Times New Roman" w:hAnsi="Arial" w:cs="Arial"/>
                <w:color w:val="0D0D0D"/>
                <w:sz w:val="20"/>
                <w:szCs w:val="20"/>
                <w:lang w:eastAsia="en-GB"/>
              </w:rPr>
              <w:t>E</w:t>
            </w:r>
          </w:p>
        </w:tc>
        <w:tc>
          <w:tcPr>
            <w:tcW w:w="4253" w:type="dxa"/>
            <w:gridSpan w:val="2"/>
            <w:shd w:val="clear" w:color="auto" w:fill="auto"/>
            <w:tcMar>
              <w:top w:w="57" w:type="dxa"/>
              <w:bottom w:w="57" w:type="dxa"/>
            </w:tcMar>
          </w:tcPr>
          <w:p w14:paraId="10795CC4" w14:textId="65A0FBC0" w:rsidR="00E339AB" w:rsidRDefault="00E339AB" w:rsidP="00E339AB">
            <w:pPr>
              <w:spacing w:after="0" w:line="288" w:lineRule="auto"/>
              <w:rPr>
                <w:rFonts w:ascii="Arial" w:eastAsia="Times New Roman" w:hAnsi="Arial" w:cs="Arial"/>
                <w:color w:val="0D0D0D"/>
                <w:sz w:val="20"/>
                <w:szCs w:val="20"/>
                <w:lang w:eastAsia="en-GB"/>
              </w:rPr>
            </w:pPr>
            <w:r w:rsidRPr="00E339AB">
              <w:rPr>
                <w:rFonts w:ascii="Arial" w:eastAsia="Times New Roman" w:hAnsi="Arial" w:cs="Arial"/>
                <w:color w:val="0D0D0D"/>
                <w:sz w:val="20"/>
                <w:szCs w:val="20"/>
                <w:lang w:eastAsia="en-GB"/>
              </w:rPr>
              <w:t>Counselling</w:t>
            </w:r>
            <w:r w:rsidR="00720921">
              <w:rPr>
                <w:rFonts w:ascii="Arial" w:eastAsia="Times New Roman" w:hAnsi="Arial" w:cs="Arial"/>
                <w:color w:val="0D0D0D"/>
                <w:sz w:val="20"/>
                <w:szCs w:val="20"/>
                <w:lang w:eastAsia="en-GB"/>
              </w:rPr>
              <w:t xml:space="preserve"> –</w:t>
            </w:r>
          </w:p>
          <w:p w14:paraId="0721E65F" w14:textId="77777777" w:rsidR="00720921" w:rsidRDefault="00720921"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For any pupils referred by staff, IO or parents</w:t>
            </w:r>
          </w:p>
          <w:p w14:paraId="51CD2BF4" w14:textId="649356FD" w:rsidR="00720921" w:rsidRPr="004D387E" w:rsidRDefault="00720921" w:rsidP="00E339AB">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Also accessed by parents to support families</w:t>
            </w:r>
          </w:p>
        </w:tc>
        <w:tc>
          <w:tcPr>
            <w:tcW w:w="4394" w:type="dxa"/>
            <w:shd w:val="clear" w:color="auto" w:fill="auto"/>
            <w:tcMar>
              <w:top w:w="57" w:type="dxa"/>
              <w:bottom w:w="57" w:type="dxa"/>
            </w:tcMar>
          </w:tcPr>
          <w:p w14:paraId="7496F305" w14:textId="4B33D921" w:rsidR="00E339AB" w:rsidRDefault="00FA4E6A" w:rsidP="00E339AB">
            <w:pPr>
              <w:spacing w:after="0" w:line="288" w:lineRule="auto"/>
              <w:rPr>
                <w:rFonts w:ascii="Arial" w:eastAsia="Times New Roman" w:hAnsi="Arial" w:cs="Arial"/>
                <w:color w:val="0D0D0D"/>
                <w:sz w:val="20"/>
                <w:szCs w:val="20"/>
                <w:lang w:eastAsia="en-GB"/>
              </w:rPr>
            </w:pPr>
            <w:hyperlink r:id="rId13" w:history="1">
              <w:r w:rsidR="00720921" w:rsidRPr="00AB139C">
                <w:rPr>
                  <w:rStyle w:val="Hyperlink"/>
                  <w:rFonts w:eastAsia="Times New Roman" w:cs="Arial"/>
                  <w:sz w:val="20"/>
                  <w:szCs w:val="20"/>
                  <w:lang w:eastAsia="en-GB"/>
                </w:rPr>
                <w:t>https://educationendowmentfoundation.org.uk/evidence-summaries/teaching-learning-toolkit/social-and-emotional-learning/</w:t>
              </w:r>
            </w:hyperlink>
          </w:p>
          <w:p w14:paraId="471C18FD" w14:textId="0F2BD859" w:rsidR="00720921" w:rsidRPr="00720921" w:rsidRDefault="00720921"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Highly positive parent/pupil feedback in previous years</w:t>
            </w:r>
          </w:p>
        </w:tc>
        <w:tc>
          <w:tcPr>
            <w:tcW w:w="2410" w:type="dxa"/>
            <w:shd w:val="clear" w:color="auto" w:fill="auto"/>
            <w:tcMar>
              <w:top w:w="57" w:type="dxa"/>
              <w:bottom w:w="57" w:type="dxa"/>
            </w:tcMar>
          </w:tcPr>
          <w:p w14:paraId="0CADDD7C" w14:textId="77777777" w:rsidR="000C3E10" w:rsidRDefault="000C3E10" w:rsidP="000C3E10">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School’s ‘</w:t>
            </w:r>
            <w:r w:rsidRPr="000C3E10">
              <w:rPr>
                <w:rFonts w:ascii="Arial" w:eastAsia="Times New Roman" w:hAnsi="Arial" w:cs="Arial"/>
                <w:color w:val="0D0D0D"/>
                <w:sz w:val="20"/>
                <w:szCs w:val="20"/>
                <w:lang w:eastAsia="en-GB"/>
              </w:rPr>
              <w:t>Care Team</w:t>
            </w:r>
            <w:r>
              <w:rPr>
                <w:rFonts w:ascii="Arial" w:eastAsia="Times New Roman" w:hAnsi="Arial" w:cs="Arial"/>
                <w:color w:val="0D0D0D"/>
                <w:sz w:val="20"/>
                <w:szCs w:val="20"/>
                <w:lang w:eastAsia="en-GB"/>
              </w:rPr>
              <w:t>’ meets to discuss target pupils and key concerns</w:t>
            </w:r>
          </w:p>
          <w:p w14:paraId="1BF78A96" w14:textId="4605DE7F" w:rsidR="000C3E10" w:rsidRPr="004D387E" w:rsidRDefault="000C3E10" w:rsidP="00E339AB">
            <w:pPr>
              <w:spacing w:after="0" w:line="288" w:lineRule="auto"/>
              <w:rPr>
                <w:rFonts w:ascii="Arial" w:eastAsia="Times New Roman" w:hAnsi="Arial" w:cs="Arial"/>
                <w:color w:val="0D0D0D"/>
                <w:sz w:val="24"/>
                <w:szCs w:val="24"/>
                <w:lang w:eastAsia="en-GB"/>
              </w:rPr>
            </w:pPr>
          </w:p>
        </w:tc>
        <w:tc>
          <w:tcPr>
            <w:tcW w:w="1701" w:type="dxa"/>
            <w:shd w:val="clear" w:color="auto" w:fill="auto"/>
          </w:tcPr>
          <w:p w14:paraId="0D589259" w14:textId="502613E9" w:rsidR="000C3E10" w:rsidRDefault="000C3E10"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Counsellor</w:t>
            </w:r>
          </w:p>
          <w:p w14:paraId="0CE60B6D" w14:textId="53A21DA8" w:rsidR="00E339AB" w:rsidRDefault="000C3E10" w:rsidP="00E339AB">
            <w:pPr>
              <w:spacing w:after="0" w:line="288" w:lineRule="auto"/>
              <w:rPr>
                <w:rFonts w:ascii="Arial" w:eastAsia="Times New Roman" w:hAnsi="Arial" w:cs="Arial"/>
                <w:color w:val="0D0D0D"/>
                <w:sz w:val="20"/>
                <w:szCs w:val="20"/>
                <w:lang w:eastAsia="en-GB"/>
              </w:rPr>
            </w:pPr>
            <w:proofErr w:type="spellStart"/>
            <w:r w:rsidRPr="000C3E10">
              <w:rPr>
                <w:rFonts w:ascii="Arial" w:eastAsia="Times New Roman" w:hAnsi="Arial" w:cs="Arial"/>
                <w:color w:val="0D0D0D"/>
                <w:sz w:val="20"/>
                <w:szCs w:val="20"/>
                <w:lang w:eastAsia="en-GB"/>
              </w:rPr>
              <w:t>SENCo</w:t>
            </w:r>
            <w:proofErr w:type="spellEnd"/>
          </w:p>
          <w:p w14:paraId="0666CEB3" w14:textId="77777777" w:rsidR="000C3E10" w:rsidRDefault="000C3E10"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Inclusion Officer</w:t>
            </w:r>
          </w:p>
          <w:p w14:paraId="028C6CD2" w14:textId="3509837E" w:rsidR="000C3E10" w:rsidRPr="000C3E10" w:rsidRDefault="000C3E10" w:rsidP="00E339AB">
            <w:pPr>
              <w:spacing w:after="0" w:line="288" w:lineRule="auto"/>
              <w:rPr>
                <w:rFonts w:ascii="Arial" w:eastAsia="Times New Roman" w:hAnsi="Arial" w:cs="Arial"/>
                <w:color w:val="0D0D0D"/>
                <w:sz w:val="20"/>
                <w:szCs w:val="20"/>
                <w:lang w:eastAsia="en-GB"/>
              </w:rPr>
            </w:pPr>
          </w:p>
        </w:tc>
        <w:tc>
          <w:tcPr>
            <w:tcW w:w="1388" w:type="dxa"/>
            <w:shd w:val="clear" w:color="auto" w:fill="auto"/>
          </w:tcPr>
          <w:p w14:paraId="60375CF9" w14:textId="5473A563" w:rsidR="00E339AB" w:rsidRPr="000C3E10" w:rsidRDefault="000C3E10" w:rsidP="00E339AB">
            <w:pPr>
              <w:spacing w:after="0" w:line="288" w:lineRule="auto"/>
              <w:rPr>
                <w:rFonts w:ascii="Arial" w:eastAsia="Times New Roman" w:hAnsi="Arial" w:cs="Arial"/>
                <w:color w:val="0D0D0D"/>
                <w:sz w:val="20"/>
                <w:szCs w:val="20"/>
                <w:lang w:eastAsia="en-GB"/>
              </w:rPr>
            </w:pPr>
            <w:r w:rsidRPr="000C3E10">
              <w:rPr>
                <w:rFonts w:ascii="Arial" w:eastAsia="Times New Roman" w:hAnsi="Arial" w:cs="Arial"/>
                <w:color w:val="0D0D0D"/>
                <w:sz w:val="20"/>
                <w:szCs w:val="20"/>
                <w:lang w:eastAsia="en-GB"/>
              </w:rPr>
              <w:t>Half-termly</w:t>
            </w:r>
          </w:p>
        </w:tc>
      </w:tr>
      <w:tr w:rsidR="00720921" w:rsidRPr="004D387E" w14:paraId="647BF8FD" w14:textId="77777777" w:rsidTr="00720921">
        <w:trPr>
          <w:trHeight w:hRule="exact" w:val="1507"/>
        </w:trPr>
        <w:tc>
          <w:tcPr>
            <w:tcW w:w="1271" w:type="dxa"/>
            <w:shd w:val="clear" w:color="auto" w:fill="auto"/>
            <w:tcMar>
              <w:top w:w="57" w:type="dxa"/>
              <w:bottom w:w="57" w:type="dxa"/>
            </w:tcMar>
          </w:tcPr>
          <w:p w14:paraId="34814A61" w14:textId="77777777" w:rsidR="00720921" w:rsidRPr="004D387E" w:rsidRDefault="00720921" w:rsidP="00E339AB">
            <w:pPr>
              <w:spacing w:after="0" w:line="288" w:lineRule="auto"/>
              <w:rPr>
                <w:rFonts w:ascii="Arial" w:eastAsia="Times New Roman" w:hAnsi="Arial" w:cs="Arial"/>
                <w:color w:val="0D0D0D"/>
                <w:sz w:val="24"/>
                <w:szCs w:val="24"/>
                <w:lang w:eastAsia="en-GB"/>
              </w:rPr>
            </w:pPr>
          </w:p>
        </w:tc>
        <w:tc>
          <w:tcPr>
            <w:tcW w:w="4253" w:type="dxa"/>
            <w:gridSpan w:val="2"/>
            <w:shd w:val="clear" w:color="auto" w:fill="auto"/>
            <w:tcMar>
              <w:top w:w="57" w:type="dxa"/>
              <w:bottom w:w="57" w:type="dxa"/>
            </w:tcMar>
          </w:tcPr>
          <w:p w14:paraId="6FE51590" w14:textId="3E602234" w:rsidR="00720921" w:rsidRDefault="00720921"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Behaviour Consultant – </w:t>
            </w:r>
          </w:p>
          <w:p w14:paraId="5F0F3C02" w14:textId="2F5F19B4" w:rsidR="00720921" w:rsidRPr="00E339AB" w:rsidRDefault="00720921"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 consultation sessions for parents who struggle with children’s behaviour at home. Strategies, reward charts + follow-up sessions provided.</w:t>
            </w:r>
          </w:p>
        </w:tc>
        <w:tc>
          <w:tcPr>
            <w:tcW w:w="4394" w:type="dxa"/>
            <w:shd w:val="clear" w:color="auto" w:fill="auto"/>
            <w:tcMar>
              <w:top w:w="57" w:type="dxa"/>
              <w:bottom w:w="57" w:type="dxa"/>
            </w:tcMar>
          </w:tcPr>
          <w:p w14:paraId="56770138" w14:textId="56373BBC" w:rsidR="00720921" w:rsidRDefault="00FA4E6A" w:rsidP="00E339AB">
            <w:pPr>
              <w:spacing w:after="0" w:line="288" w:lineRule="auto"/>
              <w:rPr>
                <w:rFonts w:ascii="Arial" w:eastAsia="Times New Roman" w:hAnsi="Arial" w:cs="Arial"/>
                <w:color w:val="0D0D0D"/>
                <w:sz w:val="20"/>
                <w:szCs w:val="20"/>
                <w:lang w:eastAsia="en-GB"/>
              </w:rPr>
            </w:pPr>
            <w:hyperlink r:id="rId14" w:history="1">
              <w:r w:rsidR="00720921" w:rsidRPr="00AB139C">
                <w:rPr>
                  <w:rStyle w:val="Hyperlink"/>
                  <w:rFonts w:eastAsia="Times New Roman" w:cs="Arial"/>
                  <w:sz w:val="20"/>
                  <w:szCs w:val="20"/>
                  <w:lang w:eastAsia="en-GB"/>
                </w:rPr>
                <w:t>https://educationendowmentfoundation.org.uk/evidence-summaries/teaching-learning-toolkit/behaviour-interventions/</w:t>
              </w:r>
            </w:hyperlink>
          </w:p>
          <w:p w14:paraId="667E1195" w14:textId="36CE1210" w:rsidR="00720921" w:rsidRDefault="00954AAB" w:rsidP="00720921">
            <w:pPr>
              <w:spacing w:after="0" w:line="288" w:lineRule="auto"/>
              <w:rPr>
                <w:rFonts w:ascii="Arial" w:eastAsia="Times New Roman" w:hAnsi="Arial" w:cs="Arial"/>
                <w:color w:val="0D0D0D"/>
                <w:sz w:val="20"/>
                <w:szCs w:val="20"/>
                <w:lang w:eastAsia="en-GB"/>
              </w:rPr>
            </w:pPr>
            <w:proofErr w:type="spellStart"/>
            <w:r>
              <w:rPr>
                <w:rFonts w:ascii="Arial" w:eastAsia="Times New Roman" w:hAnsi="Arial" w:cs="Arial"/>
                <w:color w:val="0D0D0D"/>
                <w:sz w:val="20"/>
                <w:szCs w:val="20"/>
                <w:lang w:eastAsia="en-GB"/>
              </w:rPr>
              <w:t>Firthmoor</w:t>
            </w:r>
            <w:proofErr w:type="spellEnd"/>
            <w:r>
              <w:rPr>
                <w:rFonts w:ascii="Arial" w:eastAsia="Times New Roman" w:hAnsi="Arial" w:cs="Arial"/>
                <w:color w:val="0D0D0D"/>
                <w:sz w:val="20"/>
                <w:szCs w:val="20"/>
                <w:lang w:eastAsia="en-GB"/>
              </w:rPr>
              <w:t xml:space="preserve"> p</w:t>
            </w:r>
            <w:r w:rsidR="00720921">
              <w:rPr>
                <w:rFonts w:ascii="Arial" w:eastAsia="Times New Roman" w:hAnsi="Arial" w:cs="Arial"/>
                <w:color w:val="0D0D0D"/>
                <w:sz w:val="20"/>
                <w:szCs w:val="20"/>
                <w:lang w:eastAsia="en-GB"/>
              </w:rPr>
              <w:t xml:space="preserve">arents report they feel listened to and supported </w:t>
            </w:r>
          </w:p>
        </w:tc>
        <w:tc>
          <w:tcPr>
            <w:tcW w:w="2410" w:type="dxa"/>
            <w:shd w:val="clear" w:color="auto" w:fill="auto"/>
            <w:tcMar>
              <w:top w:w="57" w:type="dxa"/>
              <w:bottom w:w="57" w:type="dxa"/>
            </w:tcMar>
          </w:tcPr>
          <w:p w14:paraId="0D7580CF" w14:textId="26FDF44A" w:rsidR="00720921" w:rsidRPr="000C3E10" w:rsidRDefault="000C3E10" w:rsidP="00E339AB">
            <w:pPr>
              <w:spacing w:after="0" w:line="288" w:lineRule="auto"/>
              <w:rPr>
                <w:rFonts w:ascii="Arial" w:eastAsia="Times New Roman" w:hAnsi="Arial" w:cs="Arial"/>
                <w:color w:val="0D0D0D"/>
                <w:sz w:val="20"/>
                <w:szCs w:val="20"/>
                <w:lang w:eastAsia="en-GB"/>
              </w:rPr>
            </w:pPr>
            <w:r w:rsidRPr="000C3E10">
              <w:rPr>
                <w:rFonts w:ascii="Arial" w:eastAsia="Times New Roman" w:hAnsi="Arial" w:cs="Arial"/>
                <w:color w:val="0D0D0D"/>
                <w:sz w:val="20"/>
                <w:szCs w:val="20"/>
                <w:lang w:eastAsia="en-GB"/>
              </w:rPr>
              <w:t>HT + Inclusion Officer</w:t>
            </w:r>
            <w:r>
              <w:rPr>
                <w:rFonts w:ascii="Arial" w:eastAsia="Times New Roman" w:hAnsi="Arial" w:cs="Arial"/>
                <w:color w:val="0D0D0D"/>
                <w:sz w:val="20"/>
                <w:szCs w:val="20"/>
                <w:lang w:eastAsia="en-GB"/>
              </w:rPr>
              <w:t xml:space="preserve"> monitor behaviour of key children in school</w:t>
            </w:r>
          </w:p>
        </w:tc>
        <w:tc>
          <w:tcPr>
            <w:tcW w:w="1701" w:type="dxa"/>
            <w:shd w:val="clear" w:color="auto" w:fill="auto"/>
          </w:tcPr>
          <w:p w14:paraId="48A31B03" w14:textId="61B58381" w:rsidR="000C3E10" w:rsidRDefault="000C3E10" w:rsidP="000C3E10">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Behaviour Consultant</w:t>
            </w:r>
          </w:p>
          <w:p w14:paraId="0D0DB15D" w14:textId="345019C2" w:rsidR="000C3E10" w:rsidRDefault="000C3E10" w:rsidP="000C3E10">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Inclusion Officer</w:t>
            </w:r>
          </w:p>
          <w:p w14:paraId="7FF8EEE1" w14:textId="17A35E03" w:rsidR="000C3E10" w:rsidRDefault="000C3E10" w:rsidP="000C3E10">
            <w:pPr>
              <w:spacing w:after="0" w:line="288" w:lineRule="auto"/>
              <w:rPr>
                <w:rFonts w:ascii="Arial" w:eastAsia="Times New Roman" w:hAnsi="Arial" w:cs="Arial"/>
                <w:color w:val="0D0D0D"/>
                <w:sz w:val="20"/>
                <w:szCs w:val="20"/>
                <w:lang w:eastAsia="en-GB"/>
              </w:rPr>
            </w:pPr>
            <w:proofErr w:type="spellStart"/>
            <w:r>
              <w:rPr>
                <w:rFonts w:ascii="Arial" w:eastAsia="Times New Roman" w:hAnsi="Arial" w:cs="Arial"/>
                <w:color w:val="0D0D0D"/>
                <w:sz w:val="20"/>
                <w:szCs w:val="20"/>
                <w:lang w:eastAsia="en-GB"/>
              </w:rPr>
              <w:t>SENCo</w:t>
            </w:r>
            <w:proofErr w:type="spellEnd"/>
          </w:p>
          <w:p w14:paraId="6FDB4C74" w14:textId="0B82D3F1" w:rsidR="00720921" w:rsidRPr="004D387E" w:rsidRDefault="00720921" w:rsidP="000C3E10">
            <w:pPr>
              <w:spacing w:after="0" w:line="288" w:lineRule="auto"/>
              <w:rPr>
                <w:rFonts w:ascii="Arial" w:eastAsia="Times New Roman" w:hAnsi="Arial" w:cs="Arial"/>
                <w:color w:val="0D0D0D"/>
                <w:sz w:val="24"/>
                <w:szCs w:val="24"/>
                <w:lang w:eastAsia="en-GB"/>
              </w:rPr>
            </w:pPr>
          </w:p>
        </w:tc>
        <w:tc>
          <w:tcPr>
            <w:tcW w:w="1388" w:type="dxa"/>
            <w:shd w:val="clear" w:color="auto" w:fill="auto"/>
          </w:tcPr>
          <w:p w14:paraId="4B10F461" w14:textId="2EFE4E46" w:rsidR="00720921" w:rsidRPr="000C3E10" w:rsidRDefault="002A7B68" w:rsidP="00E339AB">
            <w:pPr>
              <w:spacing w:after="0" w:line="288" w:lineRule="auto"/>
              <w:rPr>
                <w:rFonts w:ascii="Arial" w:eastAsia="Times New Roman" w:hAnsi="Arial" w:cs="Arial"/>
                <w:color w:val="0D0D0D"/>
                <w:sz w:val="20"/>
                <w:szCs w:val="20"/>
                <w:lang w:eastAsia="en-GB"/>
              </w:rPr>
            </w:pPr>
            <w:r w:rsidRPr="000C3E10">
              <w:rPr>
                <w:rFonts w:ascii="Arial" w:eastAsia="Times New Roman" w:hAnsi="Arial" w:cs="Arial"/>
                <w:color w:val="0D0D0D"/>
                <w:sz w:val="20"/>
                <w:szCs w:val="20"/>
                <w:lang w:eastAsia="en-GB"/>
              </w:rPr>
              <w:t>Termly</w:t>
            </w:r>
          </w:p>
        </w:tc>
      </w:tr>
      <w:tr w:rsidR="00954AAB" w:rsidRPr="004D387E" w14:paraId="4F39CA53" w14:textId="77777777" w:rsidTr="00FB312A">
        <w:trPr>
          <w:trHeight w:hRule="exact" w:val="2196"/>
        </w:trPr>
        <w:tc>
          <w:tcPr>
            <w:tcW w:w="1271" w:type="dxa"/>
            <w:shd w:val="clear" w:color="auto" w:fill="auto"/>
            <w:tcMar>
              <w:top w:w="57" w:type="dxa"/>
              <w:bottom w:w="57" w:type="dxa"/>
            </w:tcMar>
          </w:tcPr>
          <w:p w14:paraId="19680534" w14:textId="6F52C073" w:rsidR="00954AAB" w:rsidRPr="00954AAB" w:rsidRDefault="00954AAB"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w:t>
            </w:r>
            <w:r w:rsidRPr="00954AAB">
              <w:rPr>
                <w:rFonts w:ascii="Arial" w:eastAsia="Times New Roman" w:hAnsi="Arial" w:cs="Arial"/>
                <w:color w:val="0D0D0D"/>
                <w:sz w:val="20"/>
                <w:szCs w:val="20"/>
                <w:lang w:eastAsia="en-GB"/>
              </w:rPr>
              <w:t>E</w:t>
            </w:r>
          </w:p>
        </w:tc>
        <w:tc>
          <w:tcPr>
            <w:tcW w:w="4253" w:type="dxa"/>
            <w:gridSpan w:val="2"/>
            <w:shd w:val="clear" w:color="auto" w:fill="auto"/>
            <w:tcMar>
              <w:top w:w="57" w:type="dxa"/>
              <w:bottom w:w="57" w:type="dxa"/>
            </w:tcMar>
          </w:tcPr>
          <w:p w14:paraId="513001C3" w14:textId="77777777" w:rsidR="00954AAB" w:rsidRDefault="00954AAB" w:rsidP="00954A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Disadvantaged children are able to access either free (FSM) or highly subsidised (£50.00 pa) violin hire and small group tuition with peripatetic EDS music teacher</w:t>
            </w:r>
          </w:p>
          <w:p w14:paraId="24FC89BB" w14:textId="77777777" w:rsidR="00FB312A" w:rsidRPr="00FB312A" w:rsidRDefault="00FB312A" w:rsidP="00954AAB">
            <w:pPr>
              <w:spacing w:after="0" w:line="288" w:lineRule="auto"/>
              <w:rPr>
                <w:rFonts w:ascii="Arial" w:eastAsia="Times New Roman" w:hAnsi="Arial" w:cs="Arial"/>
                <w:color w:val="0D0D0D"/>
                <w:sz w:val="12"/>
                <w:szCs w:val="12"/>
                <w:lang w:eastAsia="en-GB"/>
              </w:rPr>
            </w:pPr>
          </w:p>
          <w:p w14:paraId="469C6D90" w14:textId="04A8792A" w:rsidR="00FB312A" w:rsidRDefault="00FB312A" w:rsidP="00954A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‘First Things Music’ initiative (EEF) extended from Y1 – Y2 with ‘Little Fingers’ introduced for Early Years</w:t>
            </w:r>
          </w:p>
        </w:tc>
        <w:tc>
          <w:tcPr>
            <w:tcW w:w="4394" w:type="dxa"/>
            <w:shd w:val="clear" w:color="auto" w:fill="auto"/>
            <w:tcMar>
              <w:top w:w="57" w:type="dxa"/>
              <w:bottom w:w="57" w:type="dxa"/>
            </w:tcMar>
          </w:tcPr>
          <w:p w14:paraId="170DD57D" w14:textId="0C254DB1" w:rsidR="00954AAB" w:rsidRDefault="00FA4E6A" w:rsidP="00E339AB">
            <w:pPr>
              <w:spacing w:after="0" w:line="288" w:lineRule="auto"/>
              <w:rPr>
                <w:rFonts w:ascii="Arial" w:eastAsia="Times New Roman" w:hAnsi="Arial" w:cs="Arial"/>
                <w:color w:val="0D0D0D"/>
                <w:sz w:val="20"/>
                <w:szCs w:val="20"/>
                <w:lang w:eastAsia="en-GB"/>
              </w:rPr>
            </w:pPr>
            <w:hyperlink r:id="rId15" w:history="1">
              <w:r w:rsidR="00954AAB" w:rsidRPr="00AB139C">
                <w:rPr>
                  <w:rStyle w:val="Hyperlink"/>
                  <w:rFonts w:eastAsia="Times New Roman" w:cs="Arial"/>
                  <w:sz w:val="20"/>
                  <w:szCs w:val="20"/>
                  <w:lang w:eastAsia="en-GB"/>
                </w:rPr>
                <w:t>https://educationendowmentfoundation.org.uk/evidence-summaries/teaching-learning-toolkit/arts-participation/</w:t>
              </w:r>
            </w:hyperlink>
          </w:p>
          <w:p w14:paraId="7A2406B3" w14:textId="1ACAFCE7" w:rsidR="00954AAB" w:rsidRDefault="00954AAB"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Children perform in school assemblies and some access Darlington Children’s Orchestra. 2 pupils gained level 8 in violin in 2018. </w:t>
            </w:r>
          </w:p>
        </w:tc>
        <w:tc>
          <w:tcPr>
            <w:tcW w:w="2410" w:type="dxa"/>
            <w:shd w:val="clear" w:color="auto" w:fill="auto"/>
            <w:tcMar>
              <w:top w:w="57" w:type="dxa"/>
              <w:bottom w:w="57" w:type="dxa"/>
            </w:tcMar>
          </w:tcPr>
          <w:p w14:paraId="5321F59D" w14:textId="10FEEF85" w:rsidR="00954AAB" w:rsidRPr="000C3E10" w:rsidRDefault="00954AAB"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Annual reports prepared for school and parents by music teacher. Music lead liaises with violin tutor.</w:t>
            </w:r>
          </w:p>
        </w:tc>
        <w:tc>
          <w:tcPr>
            <w:tcW w:w="1701" w:type="dxa"/>
            <w:shd w:val="clear" w:color="auto" w:fill="auto"/>
          </w:tcPr>
          <w:p w14:paraId="58D87A26" w14:textId="09416121" w:rsidR="00954AAB" w:rsidRDefault="00954AAB" w:rsidP="000C3E10">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Music leader</w:t>
            </w:r>
          </w:p>
        </w:tc>
        <w:tc>
          <w:tcPr>
            <w:tcW w:w="1388" w:type="dxa"/>
            <w:shd w:val="clear" w:color="auto" w:fill="auto"/>
          </w:tcPr>
          <w:p w14:paraId="03D2F626" w14:textId="456C407C" w:rsidR="00954AAB" w:rsidRPr="000C3E10" w:rsidRDefault="00954AAB"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tc>
      </w:tr>
      <w:tr w:rsidR="00954AAB" w:rsidRPr="004D387E" w14:paraId="0799C6D8" w14:textId="77777777" w:rsidTr="00FB312A">
        <w:trPr>
          <w:trHeight w:hRule="exact" w:val="1363"/>
        </w:trPr>
        <w:tc>
          <w:tcPr>
            <w:tcW w:w="1271" w:type="dxa"/>
            <w:shd w:val="clear" w:color="auto" w:fill="auto"/>
            <w:tcMar>
              <w:top w:w="57" w:type="dxa"/>
              <w:bottom w:w="57" w:type="dxa"/>
            </w:tcMar>
          </w:tcPr>
          <w:p w14:paraId="291A529F" w14:textId="527AA7BB" w:rsidR="00954AAB" w:rsidRDefault="00954AAB"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C,F</w:t>
            </w:r>
          </w:p>
        </w:tc>
        <w:tc>
          <w:tcPr>
            <w:tcW w:w="4253" w:type="dxa"/>
            <w:gridSpan w:val="2"/>
            <w:shd w:val="clear" w:color="auto" w:fill="auto"/>
            <w:tcMar>
              <w:top w:w="57" w:type="dxa"/>
              <w:bottom w:w="57" w:type="dxa"/>
            </w:tcMar>
          </w:tcPr>
          <w:p w14:paraId="71E068C3" w14:textId="6AC5282C" w:rsidR="00954AAB" w:rsidRDefault="00372C5D"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Highly subsidised or free trips to further curriculum studies </w:t>
            </w:r>
          </w:p>
        </w:tc>
        <w:tc>
          <w:tcPr>
            <w:tcW w:w="4394" w:type="dxa"/>
            <w:shd w:val="clear" w:color="auto" w:fill="auto"/>
            <w:tcMar>
              <w:top w:w="57" w:type="dxa"/>
              <w:bottom w:w="57" w:type="dxa"/>
            </w:tcMar>
          </w:tcPr>
          <w:p w14:paraId="491FFA39" w14:textId="5031E38C" w:rsidR="00954AAB" w:rsidRDefault="00372C5D"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Hands-on learning promotes high levels of engagement and </w:t>
            </w:r>
            <w:r w:rsidR="006A5672">
              <w:rPr>
                <w:rFonts w:ascii="Arial" w:eastAsia="Times New Roman" w:hAnsi="Arial" w:cs="Arial"/>
                <w:color w:val="0D0D0D"/>
                <w:sz w:val="20"/>
                <w:szCs w:val="20"/>
                <w:lang w:eastAsia="en-GB"/>
              </w:rPr>
              <w:t>improved acquisition of key knowledge and vocabulary.</w:t>
            </w:r>
          </w:p>
        </w:tc>
        <w:tc>
          <w:tcPr>
            <w:tcW w:w="2410" w:type="dxa"/>
            <w:shd w:val="clear" w:color="auto" w:fill="auto"/>
            <w:tcMar>
              <w:top w:w="57" w:type="dxa"/>
              <w:bottom w:w="57" w:type="dxa"/>
            </w:tcMar>
          </w:tcPr>
          <w:p w14:paraId="6ACF406F" w14:textId="5F623090" w:rsidR="00954AAB" w:rsidRPr="000C3E10" w:rsidRDefault="006A5672" w:rsidP="006A567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HT and class teachers to monitor impact on pupil engagement and learning after each trip</w:t>
            </w:r>
          </w:p>
        </w:tc>
        <w:tc>
          <w:tcPr>
            <w:tcW w:w="1701" w:type="dxa"/>
            <w:shd w:val="clear" w:color="auto" w:fill="auto"/>
          </w:tcPr>
          <w:p w14:paraId="2BE7D976" w14:textId="48D71D25" w:rsidR="00954AAB" w:rsidRDefault="006A5672" w:rsidP="000C3E10">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HT</w:t>
            </w:r>
          </w:p>
        </w:tc>
        <w:tc>
          <w:tcPr>
            <w:tcW w:w="1388" w:type="dxa"/>
            <w:shd w:val="clear" w:color="auto" w:fill="auto"/>
          </w:tcPr>
          <w:p w14:paraId="788E5683" w14:textId="48F81181" w:rsidR="00954AAB" w:rsidRPr="000C3E10" w:rsidRDefault="006A5672"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Following each trip</w:t>
            </w:r>
          </w:p>
        </w:tc>
      </w:tr>
      <w:tr w:rsidR="00821F7C" w:rsidRPr="004D387E" w14:paraId="7E3166F6" w14:textId="77777777" w:rsidTr="00FB312A">
        <w:trPr>
          <w:trHeight w:hRule="exact" w:val="1638"/>
        </w:trPr>
        <w:tc>
          <w:tcPr>
            <w:tcW w:w="1271" w:type="dxa"/>
            <w:shd w:val="clear" w:color="auto" w:fill="auto"/>
            <w:tcMar>
              <w:top w:w="57" w:type="dxa"/>
              <w:bottom w:w="57" w:type="dxa"/>
            </w:tcMar>
          </w:tcPr>
          <w:p w14:paraId="054CF05B" w14:textId="3B831289" w:rsidR="00821F7C" w:rsidRDefault="00821F7C"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w:t>
            </w:r>
          </w:p>
        </w:tc>
        <w:tc>
          <w:tcPr>
            <w:tcW w:w="4253" w:type="dxa"/>
            <w:gridSpan w:val="2"/>
            <w:shd w:val="clear" w:color="auto" w:fill="auto"/>
            <w:tcMar>
              <w:top w:w="57" w:type="dxa"/>
              <w:bottom w:w="57" w:type="dxa"/>
            </w:tcMar>
          </w:tcPr>
          <w:p w14:paraId="73AD7F57" w14:textId="4B80DE8A" w:rsidR="00821F7C" w:rsidRDefault="00821F7C" w:rsidP="006A567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Increase in range of extra-curricular clubs </w:t>
            </w:r>
            <w:r w:rsidR="006A5672">
              <w:rPr>
                <w:rFonts w:ascii="Arial" w:eastAsia="Times New Roman" w:hAnsi="Arial" w:cs="Arial"/>
                <w:color w:val="0D0D0D"/>
                <w:sz w:val="20"/>
                <w:szCs w:val="20"/>
                <w:lang w:eastAsia="en-GB"/>
              </w:rPr>
              <w:t>to appeal to all age groups and interest levels – clubs to be led by sports specialists (Sporting Futures), charity organisation (Groundworks) and teaching and support staff</w:t>
            </w:r>
          </w:p>
        </w:tc>
        <w:tc>
          <w:tcPr>
            <w:tcW w:w="4394" w:type="dxa"/>
            <w:shd w:val="clear" w:color="auto" w:fill="auto"/>
            <w:tcMar>
              <w:top w:w="57" w:type="dxa"/>
              <w:bottom w:w="57" w:type="dxa"/>
            </w:tcMar>
          </w:tcPr>
          <w:p w14:paraId="6571434C" w14:textId="7028E05A" w:rsidR="00821F7C" w:rsidRDefault="00FA4E6A" w:rsidP="00E339AB">
            <w:pPr>
              <w:spacing w:after="0" w:line="288" w:lineRule="auto"/>
              <w:rPr>
                <w:rFonts w:ascii="Arial" w:eastAsia="Times New Roman" w:hAnsi="Arial" w:cs="Arial"/>
                <w:color w:val="0D0D0D"/>
                <w:sz w:val="20"/>
                <w:szCs w:val="20"/>
                <w:lang w:eastAsia="en-GB"/>
              </w:rPr>
            </w:pPr>
            <w:hyperlink r:id="rId16" w:history="1">
              <w:r w:rsidR="006A5672" w:rsidRPr="00AB139C">
                <w:rPr>
                  <w:rStyle w:val="Hyperlink"/>
                  <w:rFonts w:eastAsia="Times New Roman" w:cs="Arial"/>
                  <w:sz w:val="20"/>
                  <w:szCs w:val="20"/>
                  <w:lang w:eastAsia="en-GB"/>
                </w:rPr>
                <w:t>https://educationendowmentfoundation.org.uk/evidence-summaries/teaching-learning-toolkit/sports-participation/</w:t>
              </w:r>
            </w:hyperlink>
          </w:p>
          <w:p w14:paraId="61FB13DB" w14:textId="5DFA468C" w:rsidR="006A5672" w:rsidRDefault="006A5672" w:rsidP="00E339AB">
            <w:pPr>
              <w:spacing w:after="0" w:line="288" w:lineRule="auto"/>
              <w:rPr>
                <w:rFonts w:ascii="Arial" w:eastAsia="Times New Roman" w:hAnsi="Arial" w:cs="Arial"/>
                <w:color w:val="0D0D0D"/>
                <w:sz w:val="20"/>
                <w:szCs w:val="20"/>
                <w:lang w:eastAsia="en-GB"/>
              </w:rPr>
            </w:pPr>
          </w:p>
        </w:tc>
        <w:tc>
          <w:tcPr>
            <w:tcW w:w="2410" w:type="dxa"/>
            <w:shd w:val="clear" w:color="auto" w:fill="auto"/>
            <w:tcMar>
              <w:top w:w="57" w:type="dxa"/>
              <w:bottom w:w="57" w:type="dxa"/>
            </w:tcMar>
          </w:tcPr>
          <w:p w14:paraId="60A07EF7" w14:textId="09B3D21F" w:rsidR="00821F7C" w:rsidRDefault="006A5672"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PE leader to track pupil access to sports clubs and take pupil feedback.</w:t>
            </w:r>
          </w:p>
          <w:p w14:paraId="78359E15" w14:textId="4210627E" w:rsidR="006A5672" w:rsidRPr="000C3E10" w:rsidRDefault="006A5672" w:rsidP="00E339A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Club leaders + SLT to monitor other clubs.</w:t>
            </w:r>
          </w:p>
        </w:tc>
        <w:tc>
          <w:tcPr>
            <w:tcW w:w="1701" w:type="dxa"/>
            <w:shd w:val="clear" w:color="auto" w:fill="auto"/>
          </w:tcPr>
          <w:p w14:paraId="3BFE908D" w14:textId="77777777" w:rsidR="00821F7C" w:rsidRDefault="00821F7C" w:rsidP="000C3E10">
            <w:pPr>
              <w:spacing w:after="0" w:line="288" w:lineRule="auto"/>
              <w:rPr>
                <w:rFonts w:ascii="Arial" w:eastAsia="Times New Roman" w:hAnsi="Arial" w:cs="Arial"/>
                <w:color w:val="0D0D0D"/>
                <w:sz w:val="20"/>
                <w:szCs w:val="20"/>
                <w:lang w:eastAsia="en-GB"/>
              </w:rPr>
            </w:pPr>
          </w:p>
        </w:tc>
        <w:tc>
          <w:tcPr>
            <w:tcW w:w="1388" w:type="dxa"/>
            <w:shd w:val="clear" w:color="auto" w:fill="auto"/>
          </w:tcPr>
          <w:p w14:paraId="2FFC540E" w14:textId="77777777" w:rsidR="00821F7C" w:rsidRPr="000C3E10" w:rsidRDefault="00821F7C" w:rsidP="00E339AB">
            <w:pPr>
              <w:spacing w:after="0" w:line="288" w:lineRule="auto"/>
              <w:rPr>
                <w:rFonts w:ascii="Arial" w:eastAsia="Times New Roman" w:hAnsi="Arial" w:cs="Arial"/>
                <w:color w:val="0D0D0D"/>
                <w:sz w:val="20"/>
                <w:szCs w:val="20"/>
                <w:lang w:eastAsia="en-GB"/>
              </w:rPr>
            </w:pPr>
          </w:p>
        </w:tc>
      </w:tr>
      <w:tr w:rsidR="00E339AB" w:rsidRPr="004D387E" w14:paraId="36C7B904" w14:textId="77777777" w:rsidTr="004E18CE">
        <w:trPr>
          <w:trHeight w:hRule="exact" w:val="340"/>
        </w:trPr>
        <w:tc>
          <w:tcPr>
            <w:tcW w:w="14029" w:type="dxa"/>
            <w:gridSpan w:val="6"/>
            <w:shd w:val="clear" w:color="auto" w:fill="auto"/>
            <w:tcMar>
              <w:top w:w="57" w:type="dxa"/>
              <w:bottom w:w="57" w:type="dxa"/>
            </w:tcMar>
          </w:tcPr>
          <w:p w14:paraId="00914084" w14:textId="77777777" w:rsidR="00E339AB" w:rsidRPr="004D387E" w:rsidRDefault="00E339AB" w:rsidP="00E339AB">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1388" w:type="dxa"/>
            <w:shd w:val="clear" w:color="auto" w:fill="auto"/>
          </w:tcPr>
          <w:p w14:paraId="5F64BD86" w14:textId="0CEBF5C7" w:rsidR="00E339AB" w:rsidRPr="004D387E" w:rsidRDefault="00FA4E6A" w:rsidP="00E339AB">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£68,245</w:t>
            </w:r>
            <w:bookmarkStart w:id="2" w:name="_GoBack"/>
            <w:bookmarkEnd w:id="2"/>
          </w:p>
        </w:tc>
      </w:tr>
      <w:tr w:rsidR="00E339AB" w:rsidRPr="004D387E" w14:paraId="674D66A3" w14:textId="77777777" w:rsidTr="00AE2042">
        <w:tc>
          <w:tcPr>
            <w:tcW w:w="15417" w:type="dxa"/>
            <w:gridSpan w:val="7"/>
            <w:shd w:val="clear" w:color="auto" w:fill="CFDCE3"/>
            <w:tcMar>
              <w:top w:w="57" w:type="dxa"/>
              <w:bottom w:w="57" w:type="dxa"/>
            </w:tcMar>
          </w:tcPr>
          <w:p w14:paraId="27118CA5" w14:textId="77777777" w:rsidR="00E339AB" w:rsidRPr="004D387E" w:rsidRDefault="00E339AB" w:rsidP="00E339AB">
            <w:pPr>
              <w:numPr>
                <w:ilvl w:val="0"/>
                <w:numId w:val="4"/>
              </w:numPr>
              <w:spacing w:after="0" w:line="240" w:lineRule="auto"/>
              <w:ind w:left="567"/>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Additional detail</w:t>
            </w:r>
          </w:p>
        </w:tc>
      </w:tr>
      <w:tr w:rsidR="00E339AB" w:rsidRPr="004D387E" w14:paraId="5DD1823E" w14:textId="77777777" w:rsidTr="006A5672">
        <w:trPr>
          <w:trHeight w:val="3203"/>
        </w:trPr>
        <w:tc>
          <w:tcPr>
            <w:tcW w:w="15417" w:type="dxa"/>
            <w:gridSpan w:val="7"/>
            <w:shd w:val="clear" w:color="auto" w:fill="auto"/>
            <w:tcMar>
              <w:top w:w="57" w:type="dxa"/>
              <w:bottom w:w="57" w:type="dxa"/>
            </w:tcMar>
          </w:tcPr>
          <w:p w14:paraId="7EBB8407" w14:textId="77777777" w:rsidR="00821F7C" w:rsidRDefault="00372C5D" w:rsidP="00E339A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Named governor (P Irving) as Pupil Premium Champion liaises with SLT re provision for disadvantaged pupils and impact on attainment, progress and wellbeing. </w:t>
            </w:r>
          </w:p>
          <w:p w14:paraId="06CE8711" w14:textId="77777777" w:rsidR="006A5672" w:rsidRDefault="00372C5D" w:rsidP="00821F7C">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Pupil Premium Champion and/or HT attends ‘Closing the Gap’ cluster network meeting, hosted by </w:t>
            </w:r>
            <w:r w:rsidR="00821F7C">
              <w:rPr>
                <w:rFonts w:ascii="Arial" w:eastAsia="Times New Roman" w:hAnsi="Arial" w:cs="Arial"/>
                <w:color w:val="0D0D0D"/>
                <w:sz w:val="24"/>
                <w:szCs w:val="24"/>
                <w:lang w:eastAsia="en-GB"/>
              </w:rPr>
              <w:t xml:space="preserve">Senior Adviser for Inclusion and Development in </w:t>
            </w:r>
            <w:r>
              <w:rPr>
                <w:rFonts w:ascii="Arial" w:eastAsia="Times New Roman" w:hAnsi="Arial" w:cs="Arial"/>
                <w:color w:val="0D0D0D"/>
                <w:sz w:val="24"/>
                <w:szCs w:val="24"/>
                <w:lang w:eastAsia="en-GB"/>
              </w:rPr>
              <w:t xml:space="preserve">Stockton </w:t>
            </w:r>
            <w:r w:rsidR="00821F7C">
              <w:rPr>
                <w:rFonts w:ascii="Arial" w:eastAsia="Times New Roman" w:hAnsi="Arial" w:cs="Arial"/>
                <w:color w:val="0D0D0D"/>
                <w:sz w:val="24"/>
                <w:szCs w:val="24"/>
                <w:lang w:eastAsia="en-GB"/>
              </w:rPr>
              <w:t>on termly basis. Pupil Premium Champion conducts annual review of school provision which includes data analysis, observations of interventions and pupil discussion.</w:t>
            </w:r>
          </w:p>
          <w:p w14:paraId="1F676D1C" w14:textId="38D18EB9" w:rsidR="00821F7C" w:rsidRPr="004D387E" w:rsidRDefault="00821F7C" w:rsidP="001F3E5A">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 staff are aware of pupils in receipt of</w:t>
            </w:r>
            <w:r w:rsidR="001F3E5A">
              <w:rPr>
                <w:rFonts w:ascii="Arial" w:eastAsia="Times New Roman" w:hAnsi="Arial" w:cs="Arial"/>
                <w:color w:val="0D0D0D"/>
                <w:sz w:val="24"/>
                <w:szCs w:val="24"/>
                <w:lang w:eastAsia="en-GB"/>
              </w:rPr>
              <w:t xml:space="preserve"> Pupil Premium </w:t>
            </w:r>
            <w:r>
              <w:rPr>
                <w:rFonts w:ascii="Arial" w:eastAsia="Times New Roman" w:hAnsi="Arial" w:cs="Arial"/>
                <w:color w:val="0D0D0D"/>
                <w:sz w:val="24"/>
                <w:szCs w:val="24"/>
                <w:lang w:eastAsia="en-GB"/>
              </w:rPr>
              <w:t xml:space="preserve">in their cohort (highlighted in yellow on tracking) and ensure they are well represented on pupil curriculum councils and school buddy teams. Opportunities are sought to provide intervention and enrichment for pupils of all abilities. </w:t>
            </w:r>
          </w:p>
        </w:tc>
      </w:tr>
    </w:tbl>
    <w:p w14:paraId="52A448E4" w14:textId="25C4AC13" w:rsidR="004D387E" w:rsidRPr="004D387E" w:rsidRDefault="004D387E" w:rsidP="004D387E">
      <w:pPr>
        <w:spacing w:after="240" w:line="288" w:lineRule="auto"/>
        <w:rPr>
          <w:rFonts w:ascii="Arial" w:eastAsia="Times New Roman" w:hAnsi="Arial" w:cs="Times New Roman"/>
          <w:color w:val="0D0D0D"/>
          <w:sz w:val="24"/>
          <w:szCs w:val="24"/>
          <w:lang w:eastAsia="en-GB"/>
        </w:rPr>
      </w:pPr>
    </w:p>
    <w:sectPr w:rsidR="004D387E" w:rsidRPr="004D387E" w:rsidSect="003B7533">
      <w:pgSz w:w="16838" w:h="11906" w:orient="landscape"/>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91"/>
    <w:multiLevelType w:val="hybridMultilevel"/>
    <w:tmpl w:val="37EA79CE"/>
    <w:lvl w:ilvl="0" w:tplc="28FC8EBA">
      <w:start w:val="1"/>
      <w:numFmt w:val="decimal"/>
      <w:lvlText w:val="%1."/>
      <w:lvlJc w:val="left"/>
      <w:pPr>
        <w:ind w:left="360"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11"/>
  </w:num>
  <w:num w:numId="4">
    <w:abstractNumId w:val="4"/>
  </w:num>
  <w:num w:numId="5">
    <w:abstractNumId w:val="8"/>
  </w:num>
  <w:num w:numId="6">
    <w:abstractNumId w:val="10"/>
  </w:num>
  <w:num w:numId="7">
    <w:abstractNumId w:val="9"/>
  </w:num>
  <w:num w:numId="8">
    <w:abstractNumId w:val="1"/>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3344E"/>
    <w:rsid w:val="000370D2"/>
    <w:rsid w:val="000371B7"/>
    <w:rsid w:val="000C3E10"/>
    <w:rsid w:val="000E0B66"/>
    <w:rsid w:val="000F55D6"/>
    <w:rsid w:val="00163421"/>
    <w:rsid w:val="00165813"/>
    <w:rsid w:val="00166D67"/>
    <w:rsid w:val="00175C40"/>
    <w:rsid w:val="00184059"/>
    <w:rsid w:val="001C2E66"/>
    <w:rsid w:val="001D7280"/>
    <w:rsid w:val="001F3E5A"/>
    <w:rsid w:val="00217E00"/>
    <w:rsid w:val="0022428E"/>
    <w:rsid w:val="0026023A"/>
    <w:rsid w:val="002A7B68"/>
    <w:rsid w:val="002C77A6"/>
    <w:rsid w:val="002D1BA5"/>
    <w:rsid w:val="002E04E7"/>
    <w:rsid w:val="00306E34"/>
    <w:rsid w:val="00320205"/>
    <w:rsid w:val="003427BA"/>
    <w:rsid w:val="003471EC"/>
    <w:rsid w:val="00372C5D"/>
    <w:rsid w:val="003B7533"/>
    <w:rsid w:val="00411294"/>
    <w:rsid w:val="004837BE"/>
    <w:rsid w:val="004A5637"/>
    <w:rsid w:val="004D387E"/>
    <w:rsid w:val="004E18CE"/>
    <w:rsid w:val="004E5C13"/>
    <w:rsid w:val="005646CC"/>
    <w:rsid w:val="006A32FD"/>
    <w:rsid w:val="006A5672"/>
    <w:rsid w:val="00720921"/>
    <w:rsid w:val="00772F46"/>
    <w:rsid w:val="007D2A3B"/>
    <w:rsid w:val="00821F7C"/>
    <w:rsid w:val="00871252"/>
    <w:rsid w:val="008B7FD8"/>
    <w:rsid w:val="00954AAB"/>
    <w:rsid w:val="009757AE"/>
    <w:rsid w:val="009854CB"/>
    <w:rsid w:val="009B143E"/>
    <w:rsid w:val="00A628D0"/>
    <w:rsid w:val="00A74281"/>
    <w:rsid w:val="00AE2042"/>
    <w:rsid w:val="00B00A29"/>
    <w:rsid w:val="00B97937"/>
    <w:rsid w:val="00B97AAD"/>
    <w:rsid w:val="00BC4EFC"/>
    <w:rsid w:val="00C06697"/>
    <w:rsid w:val="00C23E0A"/>
    <w:rsid w:val="00C76863"/>
    <w:rsid w:val="00CA5BD9"/>
    <w:rsid w:val="00CE35F5"/>
    <w:rsid w:val="00D45036"/>
    <w:rsid w:val="00DD0944"/>
    <w:rsid w:val="00E339AB"/>
    <w:rsid w:val="00E82645"/>
    <w:rsid w:val="00E82CCC"/>
    <w:rsid w:val="00E83B1F"/>
    <w:rsid w:val="00E858CF"/>
    <w:rsid w:val="00EB780F"/>
    <w:rsid w:val="00FA4E6A"/>
    <w:rsid w:val="00FB312A"/>
    <w:rsid w:val="00FC0E9B"/>
    <w:rsid w:val="00FC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character" w:styleId="FollowedHyperlink">
    <w:name w:val="FollowedHyperlink"/>
    <w:basedOn w:val="DefaultParagraphFont"/>
    <w:uiPriority w:val="99"/>
    <w:semiHidden/>
    <w:unhideWhenUsed/>
    <w:rsid w:val="00483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reducing-class-size/" TargetMode="External"/><Relationship Id="rId13" Type="http://schemas.openxmlformats.org/officeDocument/2006/relationships/hyperlink" Target="https://educationendowmentfoundation.org.uk/evidence-summaries/teaching-learning-toolkit/social-and-emotional-lear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ducationendowmentfoundation.org.uk/evidence-summaries/teaching-learning-toolkit/parental-engagement" TargetMode="External"/><Relationship Id="rId12" Type="http://schemas.openxmlformats.org/officeDocument/2006/relationships/hyperlink" Target="https://educationendowmentfoundation.org.uk/evidence-summaries/teaching-learning-toolkit/one-to-one-tui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endowmentfoundation.org.uk/evidence-summaries/teaching-learning-toolkit/sports-participation/" TargetMode="External"/><Relationship Id="rId1" Type="http://schemas.openxmlformats.org/officeDocument/2006/relationships/customXml" Target="../customXml/item1.xml"/><Relationship Id="rId6" Type="http://schemas.openxmlformats.org/officeDocument/2006/relationships/hyperlink" Target="https://educationendowmentfoundation.org.uk/evidence-summaries/teaching-learning-toolkit/early-years-intervention" TargetMode="External"/><Relationship Id="rId11" Type="http://schemas.openxmlformats.org/officeDocument/2006/relationships/hyperlink" Target="https://educationendowmentfoundation.org.uk/evidence-summaries/teaching-learning-toolkit/one-to-one-tuition/" TargetMode="External"/><Relationship Id="rId5" Type="http://schemas.openxmlformats.org/officeDocument/2006/relationships/webSettings" Target="webSettings.xml"/><Relationship Id="rId15" Type="http://schemas.openxmlformats.org/officeDocument/2006/relationships/hyperlink" Target="https://educationendowmentfoundation.org.uk/evidence-summaries/teaching-learning-toolkit/arts-participation/" TargetMode="External"/><Relationship Id="rId10" Type="http://schemas.openxmlformats.org/officeDocument/2006/relationships/hyperlink" Target="https://educationendowmentfoundation.org.uk/evidence-summaries/teaching-learning-toolkit/social-and-emotional-learning/" TargetMode="External"/><Relationship Id="rId4" Type="http://schemas.openxmlformats.org/officeDocument/2006/relationships/settings" Target="settings.xml"/><Relationship Id="rId9" Type="http://schemas.openxmlformats.org/officeDocument/2006/relationships/hyperlink" Target="https://educationendowmentfoundation.org.uk/evidence-summaries/teaching-learning-toolkit/reducing-class-size/" TargetMode="External"/><Relationship Id="rId14" Type="http://schemas.openxmlformats.org/officeDocument/2006/relationships/hyperlink" Target="https://educationendowmentfoundation.org.uk/evidence-summaries/teaching-learning-toolkit/behaviour-inter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D8336-6ABE-4800-8C0C-23E90FE8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652A66FF</Template>
  <TotalTime>205</TotalTime>
  <Pages>7</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jbrooks</cp:lastModifiedBy>
  <cp:revision>12</cp:revision>
  <dcterms:created xsi:type="dcterms:W3CDTF">2019-09-05T12:30:00Z</dcterms:created>
  <dcterms:modified xsi:type="dcterms:W3CDTF">2019-09-11T10:20:00Z</dcterms:modified>
</cp:coreProperties>
</file>